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14FB2" w:rsidRPr="00906DC8" w:rsidRDefault="002C1FC9">
      <w:pPr>
        <w:spacing w:line="480" w:lineRule="auto"/>
        <w:jc w:val="center"/>
        <w:rPr>
          <w:rFonts w:ascii="Times New Roman" w:eastAsia="Arial" w:hAnsi="Times New Roman" w:cs="Times New Roman"/>
          <w:b/>
          <w:sz w:val="24"/>
          <w:szCs w:val="24"/>
          <w:u w:val="single"/>
        </w:rPr>
      </w:pPr>
      <w:r w:rsidRPr="00906DC8">
        <w:rPr>
          <w:rFonts w:ascii="Times New Roman" w:eastAsia="Arial" w:hAnsi="Times New Roman" w:cs="Times New Roman"/>
          <w:b/>
          <w:sz w:val="24"/>
          <w:szCs w:val="24"/>
          <w:u w:val="single"/>
        </w:rPr>
        <w:t>CONSULTORIO JURÍDICO GRATUITO DEL COLEGIO DE ABOGADOS DE RÍO CUARTO.</w:t>
      </w:r>
    </w:p>
    <w:p w14:paraId="00000002" w14:textId="77777777" w:rsidR="00F14FB2" w:rsidRPr="00906DC8" w:rsidRDefault="002C1FC9">
      <w:pPr>
        <w:spacing w:line="480" w:lineRule="auto"/>
        <w:jc w:val="center"/>
        <w:rPr>
          <w:rFonts w:ascii="Times New Roman" w:eastAsia="Arial" w:hAnsi="Times New Roman" w:cs="Times New Roman"/>
          <w:b/>
          <w:sz w:val="24"/>
          <w:szCs w:val="24"/>
          <w:u w:val="single"/>
        </w:rPr>
      </w:pPr>
      <w:r w:rsidRPr="00906DC8">
        <w:rPr>
          <w:rFonts w:ascii="Times New Roman" w:eastAsia="Arial" w:hAnsi="Times New Roman" w:cs="Times New Roman"/>
          <w:b/>
          <w:sz w:val="24"/>
          <w:szCs w:val="24"/>
          <w:u w:val="single"/>
        </w:rPr>
        <w:t>REGLAMENTO.</w:t>
      </w:r>
    </w:p>
    <w:p w14:paraId="00000003" w14:textId="77777777" w:rsidR="00F14FB2" w:rsidRPr="00906DC8" w:rsidRDefault="002C1FC9">
      <w:pPr>
        <w:spacing w:line="480" w:lineRule="auto"/>
        <w:jc w:val="both"/>
        <w:rPr>
          <w:rFonts w:ascii="Times New Roman" w:eastAsia="Arial" w:hAnsi="Times New Roman" w:cs="Times New Roman"/>
          <w:sz w:val="24"/>
          <w:szCs w:val="24"/>
        </w:rPr>
      </w:pPr>
      <w:r w:rsidRPr="00906DC8">
        <w:rPr>
          <w:rFonts w:ascii="Times New Roman" w:eastAsia="Arial" w:hAnsi="Times New Roman" w:cs="Times New Roman"/>
          <w:sz w:val="24"/>
          <w:szCs w:val="24"/>
        </w:rPr>
        <w:t>El derecho de acceso a la justicia se encuentra expresamente consagrado por nuestra Constitución nacional a partir de su reforma de 1994 y la incorporación de tratados internacionales, con la misma jerarquía, en el art. 75 inc. 22.</w:t>
      </w:r>
    </w:p>
    <w:p w14:paraId="00000004" w14:textId="77777777" w:rsidR="00F14FB2" w:rsidRPr="00906DC8" w:rsidRDefault="002C1FC9">
      <w:pPr>
        <w:spacing w:line="480" w:lineRule="auto"/>
        <w:jc w:val="both"/>
        <w:rPr>
          <w:rFonts w:ascii="Times New Roman" w:eastAsia="Arial" w:hAnsi="Times New Roman" w:cs="Times New Roman"/>
          <w:sz w:val="24"/>
          <w:szCs w:val="24"/>
        </w:rPr>
      </w:pPr>
      <w:r w:rsidRPr="00906DC8">
        <w:rPr>
          <w:rFonts w:ascii="Times New Roman" w:eastAsia="Arial" w:hAnsi="Times New Roman" w:cs="Times New Roman"/>
          <w:sz w:val="24"/>
          <w:szCs w:val="24"/>
        </w:rPr>
        <w:t>Así, la Declaración Universal de los Derechos Humanos (art. 8 y 10), la Declaración Americana de los Derechos y Deberes del Hombre de 1948 (art. 24, 25 y 26), la Convención Americana de Derechos humanos (art. 8.1, 25.1 y 25.2) y el Pacto Internacional de Derechos Civiles y Políticos (art. 2 inc. 3), 100 Reglas de Brasilia Sobre el acceso a la Justicia de las Personas que se encuentran en situación de vulnerabilidad (capitulo 2), y la Convención de Belem do Pará y Ley 26.485 (art. 7 inc. c) coinciden en que toda persona tiene derecho a ser asistida técnico-jurídico en forma integral a los fines de a ser oídas públicamente, con las debidas garantías, por un juez o tribunal competente, independiente e imparcial, dentro de un plazo razonable.</w:t>
      </w:r>
    </w:p>
    <w:p w14:paraId="00000005" w14:textId="77777777" w:rsidR="00F14FB2" w:rsidRPr="00906DC8" w:rsidRDefault="002C1FC9">
      <w:pPr>
        <w:spacing w:line="480" w:lineRule="auto"/>
        <w:jc w:val="both"/>
        <w:rPr>
          <w:rFonts w:ascii="Times New Roman" w:eastAsia="Arial" w:hAnsi="Times New Roman" w:cs="Times New Roman"/>
          <w:sz w:val="24"/>
          <w:szCs w:val="24"/>
        </w:rPr>
      </w:pPr>
      <w:r w:rsidRPr="00906DC8">
        <w:rPr>
          <w:rFonts w:ascii="Times New Roman" w:eastAsia="Arial" w:hAnsi="Times New Roman" w:cs="Times New Roman"/>
          <w:sz w:val="24"/>
          <w:szCs w:val="24"/>
        </w:rPr>
        <w:t xml:space="preserve">En ese sendero es que el Estado Argentino se comprometió asegurar el acceso a la justicia, la asistencia jurídica integral y la defensa y protección de los derechos humanos de los individuos y colectivos en situación de vulnerabilidad. </w:t>
      </w:r>
    </w:p>
    <w:p w14:paraId="00000006" w14:textId="77777777" w:rsidR="00F14FB2" w:rsidRPr="00906DC8" w:rsidRDefault="002C1FC9">
      <w:pPr>
        <w:spacing w:line="480" w:lineRule="auto"/>
        <w:jc w:val="both"/>
        <w:rPr>
          <w:rFonts w:ascii="Times New Roman" w:eastAsia="Arial" w:hAnsi="Times New Roman" w:cs="Times New Roman"/>
          <w:i/>
          <w:color w:val="141414"/>
          <w:sz w:val="24"/>
          <w:szCs w:val="24"/>
          <w:highlight w:val="white"/>
        </w:rPr>
      </w:pPr>
      <w:r w:rsidRPr="00906DC8">
        <w:rPr>
          <w:rFonts w:ascii="Times New Roman" w:eastAsia="Arial" w:hAnsi="Times New Roman" w:cs="Times New Roman"/>
          <w:sz w:val="24"/>
          <w:szCs w:val="24"/>
        </w:rPr>
        <w:t>Sumado a ello, nuestra ley de colegiación, Ley Nº 5805, en su artículo 19 inc. 3 y 4 establece: “</w:t>
      </w:r>
      <w:r w:rsidRPr="00906DC8">
        <w:rPr>
          <w:rFonts w:ascii="Times New Roman" w:eastAsia="Arial" w:hAnsi="Times New Roman" w:cs="Times New Roman"/>
          <w:i/>
          <w:sz w:val="24"/>
          <w:szCs w:val="24"/>
          <w:highlight w:val="white"/>
        </w:rPr>
        <w:t xml:space="preserve">Son deberes del </w:t>
      </w:r>
      <w:r w:rsidRPr="00906DC8">
        <w:rPr>
          <w:rFonts w:ascii="Times New Roman" w:eastAsia="Arial" w:hAnsi="Times New Roman" w:cs="Times New Roman"/>
          <w:i/>
          <w:color w:val="141414"/>
          <w:sz w:val="24"/>
          <w:szCs w:val="24"/>
          <w:highlight w:val="white"/>
        </w:rPr>
        <w:t>abogado, sin perjuicio, de los que surjan de las características propias de la profesión y de los preceptuados, en otras disposiciones legales:</w:t>
      </w:r>
    </w:p>
    <w:p w14:paraId="00000007" w14:textId="77777777" w:rsidR="00F14FB2" w:rsidRPr="00906DC8" w:rsidRDefault="002C1FC9">
      <w:pPr>
        <w:spacing w:line="480" w:lineRule="auto"/>
        <w:jc w:val="both"/>
        <w:rPr>
          <w:rFonts w:ascii="Times New Roman" w:eastAsia="Arial" w:hAnsi="Times New Roman" w:cs="Times New Roman"/>
          <w:i/>
          <w:color w:val="141414"/>
          <w:sz w:val="24"/>
          <w:szCs w:val="24"/>
          <w:highlight w:val="white"/>
        </w:rPr>
      </w:pPr>
      <w:r w:rsidRPr="00906DC8">
        <w:rPr>
          <w:rFonts w:ascii="Times New Roman" w:eastAsia="Arial" w:hAnsi="Times New Roman" w:cs="Times New Roman"/>
          <w:i/>
          <w:color w:val="141414"/>
          <w:sz w:val="24"/>
          <w:szCs w:val="24"/>
          <w:highlight w:val="white"/>
        </w:rPr>
        <w:t>2) Atender el consultorio gratuito que establezca el Colegio, en la forma y condiciones que determine el reglamento respectivo.</w:t>
      </w:r>
    </w:p>
    <w:p w14:paraId="00000008" w14:textId="2E755725" w:rsidR="00F14FB2" w:rsidRPr="00906DC8" w:rsidRDefault="002C1FC9">
      <w:pPr>
        <w:spacing w:line="480" w:lineRule="auto"/>
        <w:jc w:val="both"/>
        <w:rPr>
          <w:rFonts w:ascii="Times New Roman" w:eastAsia="Arial" w:hAnsi="Times New Roman" w:cs="Times New Roman"/>
          <w:i/>
          <w:color w:val="141414"/>
          <w:sz w:val="24"/>
          <w:szCs w:val="24"/>
          <w:highlight w:val="white"/>
        </w:rPr>
      </w:pPr>
      <w:r w:rsidRPr="00906DC8">
        <w:rPr>
          <w:rFonts w:ascii="Times New Roman" w:eastAsia="Arial" w:hAnsi="Times New Roman" w:cs="Times New Roman"/>
          <w:i/>
          <w:color w:val="141414"/>
          <w:sz w:val="24"/>
          <w:szCs w:val="24"/>
          <w:highlight w:val="white"/>
        </w:rPr>
        <w:lastRenderedPageBreak/>
        <w:t>3) Ejercer la defensa de las personas carentes de recursos, en los casos en que la Ley o disposiciones reglamentarias lo determinen…”</w:t>
      </w:r>
    </w:p>
    <w:p w14:paraId="00000009" w14:textId="77777777" w:rsidR="00F14FB2" w:rsidRPr="00906DC8" w:rsidRDefault="002C1FC9">
      <w:pPr>
        <w:spacing w:line="480" w:lineRule="auto"/>
        <w:jc w:val="both"/>
        <w:rPr>
          <w:rFonts w:ascii="Times New Roman" w:eastAsia="Arial" w:hAnsi="Times New Roman" w:cs="Times New Roman"/>
          <w:sz w:val="24"/>
          <w:szCs w:val="24"/>
        </w:rPr>
      </w:pPr>
      <w:r w:rsidRPr="00906DC8">
        <w:rPr>
          <w:rFonts w:ascii="Times New Roman" w:eastAsia="Arial" w:hAnsi="Times New Roman" w:cs="Times New Roman"/>
          <w:sz w:val="24"/>
          <w:szCs w:val="24"/>
        </w:rPr>
        <w:t xml:space="preserve">Es por tales motivos que resulta fundamental modificar el reglamento vigente del Colegio de Abogados de Río Cuarto y crear el Patrocinio Jurídico Gratuito de la institución, siguiendo lo prescripto por las leyes constitucionales, nacionales y de la colegiatura señaladas precedentemente. </w:t>
      </w:r>
    </w:p>
    <w:p w14:paraId="0000000A" w14:textId="77777777" w:rsidR="00F14FB2" w:rsidRPr="00906DC8" w:rsidRDefault="002C1FC9">
      <w:pPr>
        <w:spacing w:line="480" w:lineRule="auto"/>
        <w:jc w:val="both"/>
        <w:rPr>
          <w:rFonts w:ascii="Times New Roman" w:eastAsia="Arial" w:hAnsi="Times New Roman" w:cs="Times New Roman"/>
          <w:strike/>
          <w:color w:val="FF0000"/>
          <w:sz w:val="24"/>
          <w:szCs w:val="24"/>
        </w:rPr>
      </w:pPr>
      <w:r w:rsidRPr="00906DC8">
        <w:rPr>
          <w:rFonts w:ascii="Times New Roman" w:eastAsia="Arial" w:hAnsi="Times New Roman" w:cs="Times New Roman"/>
          <w:b/>
          <w:sz w:val="24"/>
          <w:szCs w:val="24"/>
          <w:u w:val="single"/>
        </w:rPr>
        <w:t>Artículo 1:</w:t>
      </w:r>
      <w:r w:rsidRPr="00906DC8">
        <w:rPr>
          <w:rFonts w:ascii="Times New Roman" w:eastAsia="Arial" w:hAnsi="Times New Roman" w:cs="Times New Roman"/>
          <w:sz w:val="24"/>
          <w:szCs w:val="24"/>
        </w:rPr>
        <w:t xml:space="preserve"> Modifíquese el Reglamento del Consultorio Jurídico Gratuito (CJG) del Colegio de Abogados de Río Cuarto (CARC), el cual depende exclusivamente del Directorio del Colegio y tiene por finalidad brindar asistencia jurídica a personas carentes de recursos, que así lo soliciten, en las condiciones que establece el presente Reglamento.</w:t>
      </w:r>
      <w:r w:rsidRPr="00906DC8">
        <w:rPr>
          <w:rFonts w:ascii="Times New Roman" w:eastAsia="Arial" w:hAnsi="Times New Roman" w:cs="Times New Roman"/>
          <w:strike/>
          <w:color w:val="FF0000"/>
          <w:sz w:val="24"/>
          <w:szCs w:val="24"/>
        </w:rPr>
        <w:t xml:space="preserve"> </w:t>
      </w:r>
    </w:p>
    <w:p w14:paraId="0000000B" w14:textId="552CA743" w:rsidR="00F14FB2" w:rsidRPr="00906DC8" w:rsidRDefault="002C1FC9">
      <w:pPr>
        <w:spacing w:line="480" w:lineRule="auto"/>
        <w:jc w:val="both"/>
        <w:rPr>
          <w:rFonts w:ascii="Times New Roman" w:eastAsia="Arial" w:hAnsi="Times New Roman" w:cs="Times New Roman"/>
          <w:sz w:val="24"/>
          <w:szCs w:val="24"/>
          <w:highlight w:val="white"/>
        </w:rPr>
      </w:pPr>
      <w:r w:rsidRPr="00906DC8">
        <w:rPr>
          <w:rFonts w:ascii="Times New Roman" w:eastAsia="Arial" w:hAnsi="Times New Roman" w:cs="Times New Roman"/>
          <w:b/>
          <w:sz w:val="24"/>
          <w:szCs w:val="24"/>
          <w:u w:val="single"/>
        </w:rPr>
        <w:t>Artículo 2:</w:t>
      </w:r>
      <w:r w:rsidRPr="00906DC8">
        <w:rPr>
          <w:rFonts w:ascii="Times New Roman" w:eastAsia="Arial" w:hAnsi="Times New Roman" w:cs="Times New Roman"/>
          <w:sz w:val="24"/>
          <w:szCs w:val="24"/>
        </w:rPr>
        <w:t xml:space="preserve"> A los efectos del presente Reglamento, p</w:t>
      </w:r>
      <w:r w:rsidRPr="00906DC8">
        <w:rPr>
          <w:rFonts w:ascii="Times New Roman" w:eastAsia="Arial" w:hAnsi="Times New Roman" w:cs="Times New Roman"/>
          <w:sz w:val="24"/>
          <w:szCs w:val="24"/>
          <w:highlight w:val="white"/>
        </w:rPr>
        <w:t>or “persona carente de recursos” se entiende a aquella que, en oportunidad de solicitar y asistir a la consulta, o durante la vigencia del patrocinio, no cuente con las herramientas, los medios, ni con la posibilidad de acceder a la justicia o a la contratación</w:t>
      </w:r>
      <w:r w:rsidR="00DC05E2" w:rsidRPr="00906DC8">
        <w:rPr>
          <w:rFonts w:ascii="Times New Roman" w:eastAsia="Arial" w:hAnsi="Times New Roman" w:cs="Times New Roman"/>
          <w:sz w:val="24"/>
          <w:szCs w:val="24"/>
          <w:highlight w:val="white"/>
        </w:rPr>
        <w:t xml:space="preserve"> de un/a abogado/a particular; </w:t>
      </w:r>
      <w:r w:rsidRPr="00906DC8">
        <w:rPr>
          <w:rFonts w:ascii="Times New Roman" w:eastAsia="Arial" w:hAnsi="Times New Roman" w:cs="Times New Roman"/>
          <w:sz w:val="24"/>
          <w:szCs w:val="24"/>
          <w:highlight w:val="white"/>
        </w:rPr>
        <w:t>que perciban como ingreso mensual una suma dinerari</w:t>
      </w:r>
      <w:r w:rsidR="00AA6891" w:rsidRPr="00906DC8">
        <w:rPr>
          <w:rFonts w:ascii="Times New Roman" w:eastAsia="Arial" w:hAnsi="Times New Roman" w:cs="Times New Roman"/>
          <w:sz w:val="24"/>
          <w:szCs w:val="24"/>
          <w:highlight w:val="white"/>
        </w:rPr>
        <w:t xml:space="preserve">a inferior al equivalente </w:t>
      </w:r>
      <w:r w:rsidR="00AA6891" w:rsidRPr="00906DC8">
        <w:rPr>
          <w:rFonts w:ascii="Times New Roman" w:eastAsia="Arial" w:hAnsi="Times New Roman" w:cs="Times New Roman"/>
          <w:sz w:val="24"/>
          <w:szCs w:val="24"/>
        </w:rPr>
        <w:t>a DOS (2</w:t>
      </w:r>
      <w:r w:rsidR="00F17407" w:rsidRPr="00906DC8">
        <w:rPr>
          <w:rFonts w:ascii="Times New Roman" w:eastAsia="Arial" w:hAnsi="Times New Roman" w:cs="Times New Roman"/>
          <w:sz w:val="24"/>
          <w:szCs w:val="24"/>
        </w:rPr>
        <w:t>) Salarios Mínimo Vital y Móvil, que no posea bienes muebles o inmuebles registrables a su nombre</w:t>
      </w:r>
      <w:r w:rsidR="004440B3" w:rsidRPr="00906DC8">
        <w:rPr>
          <w:rFonts w:ascii="Times New Roman" w:eastAsia="Arial" w:hAnsi="Times New Roman" w:cs="Times New Roman"/>
          <w:sz w:val="24"/>
          <w:szCs w:val="24"/>
        </w:rPr>
        <w:t>, salvo los indispensables para subsistir,</w:t>
      </w:r>
      <w:r w:rsidR="00F17407" w:rsidRPr="00906DC8">
        <w:rPr>
          <w:rFonts w:ascii="Times New Roman" w:eastAsia="Arial" w:hAnsi="Times New Roman" w:cs="Times New Roman"/>
          <w:sz w:val="24"/>
          <w:szCs w:val="24"/>
        </w:rPr>
        <w:t xml:space="preserve"> </w:t>
      </w:r>
      <w:r w:rsidRPr="00906DC8">
        <w:rPr>
          <w:rFonts w:ascii="Times New Roman" w:eastAsia="Arial" w:hAnsi="Times New Roman" w:cs="Times New Roman"/>
          <w:sz w:val="24"/>
          <w:szCs w:val="24"/>
        </w:rPr>
        <w:t xml:space="preserve"> y </w:t>
      </w:r>
      <w:r w:rsidRPr="00906DC8">
        <w:rPr>
          <w:rFonts w:ascii="Times New Roman" w:eastAsia="Arial" w:hAnsi="Times New Roman" w:cs="Times New Roman"/>
          <w:sz w:val="24"/>
          <w:szCs w:val="24"/>
          <w:highlight w:val="white"/>
        </w:rPr>
        <w:t xml:space="preserve">que cumplimente con los </w:t>
      </w:r>
      <w:r w:rsidR="00F17407" w:rsidRPr="00906DC8">
        <w:rPr>
          <w:rFonts w:ascii="Times New Roman" w:eastAsia="Arial" w:hAnsi="Times New Roman" w:cs="Times New Roman"/>
          <w:sz w:val="24"/>
          <w:szCs w:val="24"/>
          <w:highlight w:val="white"/>
        </w:rPr>
        <w:t xml:space="preserve">demás </w:t>
      </w:r>
      <w:r w:rsidRPr="00906DC8">
        <w:rPr>
          <w:rFonts w:ascii="Times New Roman" w:eastAsia="Arial" w:hAnsi="Times New Roman" w:cs="Times New Roman"/>
          <w:sz w:val="24"/>
          <w:szCs w:val="24"/>
          <w:highlight w:val="white"/>
        </w:rPr>
        <w:t xml:space="preserve">requisitos de la declaración jurada dispuesta en el art. 12 del presente Reglamento. </w:t>
      </w:r>
    </w:p>
    <w:p w14:paraId="2D199387" w14:textId="495D1646" w:rsidR="004440B3" w:rsidRPr="00906DC8" w:rsidRDefault="004440B3">
      <w:pPr>
        <w:spacing w:line="480" w:lineRule="auto"/>
        <w:jc w:val="both"/>
        <w:rPr>
          <w:rFonts w:ascii="Times New Roman" w:eastAsia="Arial" w:hAnsi="Times New Roman" w:cs="Times New Roman"/>
          <w:color w:val="000000" w:themeColor="text1"/>
          <w:sz w:val="24"/>
          <w:szCs w:val="24"/>
        </w:rPr>
      </w:pPr>
      <w:r w:rsidRPr="00906DC8">
        <w:rPr>
          <w:rFonts w:ascii="Times New Roman" w:eastAsia="Arial" w:hAnsi="Times New Roman" w:cs="Times New Roman"/>
          <w:b/>
          <w:bCs/>
          <w:color w:val="000000" w:themeColor="text1"/>
          <w:sz w:val="24"/>
          <w:szCs w:val="24"/>
          <w:u w:val="single"/>
        </w:rPr>
        <w:t xml:space="preserve">Artículo 3: </w:t>
      </w:r>
      <w:r w:rsidRPr="00906DC8">
        <w:rPr>
          <w:rFonts w:ascii="Times New Roman" w:eastAsia="Arial" w:hAnsi="Times New Roman" w:cs="Times New Roman"/>
          <w:color w:val="000000" w:themeColor="text1"/>
          <w:sz w:val="24"/>
          <w:szCs w:val="24"/>
        </w:rPr>
        <w:t>Créase el servicio de Patrocinio Jurídico Gratuito del Colegio de Abogados de Río Cuarto, en virtud de lo establecido en la ley N°7982, concordante con los artículos 24, 25 y 26. Siendo el Director/a del CJG responsable por admitir a los patrocinantes</w:t>
      </w:r>
      <w:bookmarkStart w:id="0" w:name="_GoBack"/>
      <w:bookmarkEnd w:id="0"/>
      <w:r w:rsidRPr="00906DC8">
        <w:rPr>
          <w:rFonts w:ascii="Times New Roman" w:eastAsia="Arial" w:hAnsi="Times New Roman" w:cs="Times New Roman"/>
          <w:color w:val="000000" w:themeColor="text1"/>
          <w:sz w:val="24"/>
          <w:szCs w:val="24"/>
        </w:rPr>
        <w:t xml:space="preserve"> que se inscriban en la pertinente nómina y su forma de sorteo en las causas solicitadas.</w:t>
      </w:r>
    </w:p>
    <w:p w14:paraId="0000000C" w14:textId="329121FE" w:rsidR="00F14FB2" w:rsidRPr="00906DC8" w:rsidRDefault="004440B3">
      <w:pPr>
        <w:spacing w:after="0" w:line="480" w:lineRule="auto"/>
        <w:jc w:val="both"/>
        <w:rPr>
          <w:rFonts w:ascii="Times New Roman" w:eastAsia="Arial" w:hAnsi="Times New Roman" w:cs="Times New Roman"/>
          <w:sz w:val="24"/>
          <w:szCs w:val="24"/>
          <w:highlight w:val="white"/>
        </w:rPr>
      </w:pPr>
      <w:r w:rsidRPr="00906DC8">
        <w:rPr>
          <w:rFonts w:ascii="Times New Roman" w:eastAsia="Arial" w:hAnsi="Times New Roman" w:cs="Times New Roman"/>
          <w:b/>
          <w:color w:val="141414"/>
          <w:sz w:val="24"/>
          <w:szCs w:val="24"/>
          <w:highlight w:val="white"/>
          <w:u w:val="single"/>
        </w:rPr>
        <w:t>Artículo 4</w:t>
      </w:r>
      <w:r w:rsidR="002C1FC9" w:rsidRPr="00906DC8">
        <w:rPr>
          <w:rFonts w:ascii="Times New Roman" w:eastAsia="Arial" w:hAnsi="Times New Roman" w:cs="Times New Roman"/>
          <w:b/>
          <w:sz w:val="24"/>
          <w:szCs w:val="24"/>
          <w:highlight w:val="white"/>
          <w:u w:val="single"/>
        </w:rPr>
        <w:t>:</w:t>
      </w:r>
      <w:r w:rsidR="002C1FC9" w:rsidRPr="00906DC8">
        <w:rPr>
          <w:rFonts w:ascii="Times New Roman" w:eastAsia="Arial" w:hAnsi="Times New Roman" w:cs="Times New Roman"/>
          <w:sz w:val="24"/>
          <w:szCs w:val="24"/>
          <w:highlight w:val="white"/>
        </w:rPr>
        <w:t xml:space="preserve"> El CJG es presidido po</w:t>
      </w:r>
      <w:r w:rsidRPr="00906DC8">
        <w:rPr>
          <w:rFonts w:ascii="Times New Roman" w:eastAsia="Arial" w:hAnsi="Times New Roman" w:cs="Times New Roman"/>
          <w:sz w:val="24"/>
          <w:szCs w:val="24"/>
          <w:highlight w:val="white"/>
        </w:rPr>
        <w:t>r un Director/a y Secretario</w:t>
      </w:r>
      <w:r w:rsidRPr="00906DC8">
        <w:rPr>
          <w:rFonts w:ascii="Times New Roman" w:eastAsia="Arial" w:hAnsi="Times New Roman" w:cs="Times New Roman"/>
          <w:sz w:val="24"/>
          <w:szCs w:val="24"/>
        </w:rPr>
        <w:t xml:space="preserve">/a, </w:t>
      </w:r>
      <w:r w:rsidR="002C1FC9" w:rsidRPr="00906DC8">
        <w:rPr>
          <w:rFonts w:ascii="Times New Roman" w:eastAsia="Arial" w:hAnsi="Times New Roman" w:cs="Times New Roman"/>
          <w:sz w:val="24"/>
          <w:szCs w:val="24"/>
        </w:rPr>
        <w:t xml:space="preserve">nombrados por </w:t>
      </w:r>
      <w:r w:rsidRPr="00906DC8">
        <w:rPr>
          <w:rFonts w:ascii="Times New Roman" w:eastAsia="Arial" w:hAnsi="Times New Roman" w:cs="Times New Roman"/>
          <w:sz w:val="24"/>
          <w:szCs w:val="24"/>
        </w:rPr>
        <w:t>votación de la mayoría d</w:t>
      </w:r>
      <w:r w:rsidR="002C1FC9" w:rsidRPr="00906DC8">
        <w:rPr>
          <w:rFonts w:ascii="Times New Roman" w:eastAsia="Arial" w:hAnsi="Times New Roman" w:cs="Times New Roman"/>
          <w:sz w:val="24"/>
          <w:szCs w:val="24"/>
        </w:rPr>
        <w:t>el Directorio entre los miembros de l</w:t>
      </w:r>
      <w:r w:rsidR="002C1FC9" w:rsidRPr="00906DC8">
        <w:rPr>
          <w:rFonts w:ascii="Times New Roman" w:eastAsia="Arial" w:hAnsi="Times New Roman" w:cs="Times New Roman"/>
          <w:sz w:val="24"/>
          <w:szCs w:val="24"/>
          <w:highlight w:val="white"/>
        </w:rPr>
        <w:t xml:space="preserve">a Comisión de Consultorio Jurídico </w:t>
      </w:r>
      <w:r w:rsidR="002C1FC9" w:rsidRPr="00906DC8">
        <w:rPr>
          <w:rFonts w:ascii="Times New Roman" w:eastAsia="Arial" w:hAnsi="Times New Roman" w:cs="Times New Roman"/>
          <w:sz w:val="24"/>
          <w:szCs w:val="24"/>
          <w:highlight w:val="white"/>
        </w:rPr>
        <w:lastRenderedPageBreak/>
        <w:t xml:space="preserve">Gratuito, quienes deben ser abogados/as inscriptos en la matricula. </w:t>
      </w:r>
      <w:r w:rsidR="002C1FC9" w:rsidRPr="00906DC8">
        <w:rPr>
          <w:rFonts w:ascii="Times New Roman" w:eastAsia="Arial" w:hAnsi="Times New Roman" w:cs="Times New Roman"/>
          <w:color w:val="000000" w:themeColor="text1"/>
          <w:sz w:val="24"/>
          <w:szCs w:val="24"/>
          <w:highlight w:val="white"/>
        </w:rPr>
        <w:t xml:space="preserve">A su vez, podrán ser miembros del CJG todos/as los/las abogados y abogadas de la matrícula que voluntariamente se inscriban al mismo a tales efectos, aplicando igual modalidad para la conformación del Patrocinio Jurídico Gratuito (PJG). </w:t>
      </w:r>
      <w:r w:rsidR="002C1FC9" w:rsidRPr="00906DC8">
        <w:rPr>
          <w:rFonts w:ascii="Times New Roman" w:eastAsia="Arial" w:hAnsi="Times New Roman" w:cs="Times New Roman"/>
          <w:sz w:val="24"/>
          <w:szCs w:val="24"/>
          <w:highlight w:val="white"/>
        </w:rPr>
        <w:t>La inscripción como miembro del CJG y PJG importará automáticamente el expreso conocimiento de este Reglamento y el formal compromiso de su estricto cumplimiento. El/la Directora/a del CJG tiene un mandato</w:t>
      </w:r>
      <w:r w:rsidRPr="00906DC8">
        <w:rPr>
          <w:rFonts w:ascii="Times New Roman" w:eastAsia="Arial" w:hAnsi="Times New Roman" w:cs="Times New Roman"/>
          <w:sz w:val="24"/>
          <w:szCs w:val="24"/>
          <w:highlight w:val="white"/>
        </w:rPr>
        <w:t xml:space="preserve"> por</w:t>
      </w:r>
      <w:r w:rsidR="002C1FC9" w:rsidRPr="00906DC8">
        <w:rPr>
          <w:rFonts w:ascii="Times New Roman" w:eastAsia="Arial" w:hAnsi="Times New Roman" w:cs="Times New Roman"/>
          <w:sz w:val="24"/>
          <w:szCs w:val="24"/>
          <w:highlight w:val="white"/>
        </w:rPr>
        <w:t xml:space="preserve"> igual</w:t>
      </w:r>
      <w:r w:rsidRPr="00906DC8">
        <w:rPr>
          <w:rFonts w:ascii="Times New Roman" w:eastAsia="Arial" w:hAnsi="Times New Roman" w:cs="Times New Roman"/>
          <w:sz w:val="24"/>
          <w:szCs w:val="24"/>
          <w:highlight w:val="white"/>
        </w:rPr>
        <w:t xml:space="preserve"> tiempo</w:t>
      </w:r>
      <w:r w:rsidR="002C1FC9" w:rsidRPr="00906DC8">
        <w:rPr>
          <w:rFonts w:ascii="Times New Roman" w:eastAsia="Arial" w:hAnsi="Times New Roman" w:cs="Times New Roman"/>
          <w:sz w:val="24"/>
          <w:szCs w:val="24"/>
          <w:highlight w:val="white"/>
        </w:rPr>
        <w:t xml:space="preserve"> al del Directorio del Colegio de Abogados de Río Cuarto</w:t>
      </w:r>
      <w:r w:rsidR="002C1FC9" w:rsidRPr="00906DC8">
        <w:rPr>
          <w:rFonts w:ascii="Times New Roman" w:eastAsia="Arial" w:hAnsi="Times New Roman" w:cs="Times New Roman"/>
          <w:color w:val="141414"/>
          <w:sz w:val="24"/>
          <w:szCs w:val="24"/>
          <w:highlight w:val="white"/>
        </w:rPr>
        <w:t>.</w:t>
      </w:r>
    </w:p>
    <w:p w14:paraId="0000000D" w14:textId="0FCE018A" w:rsidR="00F14FB2" w:rsidRPr="00906DC8" w:rsidRDefault="0031455B">
      <w:pPr>
        <w:pBdr>
          <w:top w:val="nil"/>
          <w:left w:val="nil"/>
          <w:bottom w:val="nil"/>
          <w:right w:val="nil"/>
          <w:between w:val="nil"/>
        </w:pBdr>
        <w:spacing w:after="0" w:line="480" w:lineRule="auto"/>
        <w:jc w:val="both"/>
        <w:rPr>
          <w:rFonts w:ascii="Times New Roman" w:eastAsia="Arial" w:hAnsi="Times New Roman" w:cs="Times New Roman"/>
          <w:color w:val="000000"/>
          <w:sz w:val="24"/>
          <w:szCs w:val="24"/>
        </w:rPr>
      </w:pPr>
      <w:r w:rsidRPr="00906DC8">
        <w:rPr>
          <w:rFonts w:ascii="Times New Roman" w:eastAsia="Arial" w:hAnsi="Times New Roman" w:cs="Times New Roman"/>
          <w:b/>
          <w:color w:val="141414"/>
          <w:sz w:val="24"/>
          <w:szCs w:val="24"/>
          <w:highlight w:val="white"/>
          <w:u w:val="single"/>
        </w:rPr>
        <w:t>Artículo 5</w:t>
      </w:r>
      <w:r w:rsidR="002C1FC9" w:rsidRPr="00906DC8">
        <w:rPr>
          <w:rFonts w:ascii="Times New Roman" w:eastAsia="Arial" w:hAnsi="Times New Roman" w:cs="Times New Roman"/>
          <w:b/>
          <w:color w:val="141414"/>
          <w:sz w:val="24"/>
          <w:szCs w:val="24"/>
          <w:highlight w:val="white"/>
          <w:u w:val="single"/>
        </w:rPr>
        <w:t>:</w:t>
      </w:r>
      <w:r w:rsidR="002C1FC9" w:rsidRPr="00906DC8">
        <w:rPr>
          <w:rFonts w:ascii="Times New Roman" w:eastAsia="Arial" w:hAnsi="Times New Roman" w:cs="Times New Roman"/>
          <w:b/>
          <w:color w:val="141414"/>
          <w:sz w:val="24"/>
          <w:szCs w:val="24"/>
          <w:highlight w:val="white"/>
        </w:rPr>
        <w:t xml:space="preserve"> </w:t>
      </w:r>
      <w:r w:rsidR="002C1FC9" w:rsidRPr="00906DC8">
        <w:rPr>
          <w:rFonts w:ascii="Times New Roman" w:eastAsia="Arial" w:hAnsi="Times New Roman" w:cs="Times New Roman"/>
          <w:color w:val="000000"/>
          <w:sz w:val="24"/>
          <w:szCs w:val="24"/>
        </w:rPr>
        <w:t>Son funciones del Director/a del CJG, además de las específicamente establecidas en este Reglamento:</w:t>
      </w:r>
    </w:p>
    <w:p w14:paraId="0000000E" w14:textId="19A817B0" w:rsidR="00F14FB2" w:rsidRPr="00906DC8" w:rsidRDefault="002C1FC9">
      <w:pPr>
        <w:pBdr>
          <w:top w:val="nil"/>
          <w:left w:val="nil"/>
          <w:bottom w:val="nil"/>
          <w:right w:val="nil"/>
          <w:between w:val="nil"/>
        </w:pBdr>
        <w:spacing w:after="0" w:line="480" w:lineRule="auto"/>
        <w:jc w:val="both"/>
        <w:rPr>
          <w:rFonts w:ascii="Times New Roman" w:eastAsia="Arial" w:hAnsi="Times New Roman" w:cs="Times New Roman"/>
          <w:color w:val="000000"/>
          <w:sz w:val="24"/>
          <w:szCs w:val="24"/>
        </w:rPr>
      </w:pPr>
      <w:r w:rsidRPr="00906DC8">
        <w:rPr>
          <w:rFonts w:ascii="Times New Roman" w:eastAsia="Arial" w:hAnsi="Times New Roman" w:cs="Times New Roman"/>
          <w:color w:val="000000"/>
          <w:sz w:val="24"/>
          <w:szCs w:val="24"/>
        </w:rPr>
        <w:t>a) Velar por el cumplimiento de las tareas asignadas a los/las letrados/as;</w:t>
      </w:r>
      <w:r w:rsidRPr="00906DC8">
        <w:rPr>
          <w:rFonts w:ascii="Times New Roman" w:eastAsia="Arial" w:hAnsi="Times New Roman" w:cs="Times New Roman"/>
          <w:color w:val="000000"/>
          <w:sz w:val="24"/>
          <w:szCs w:val="24"/>
        </w:rPr>
        <w:br/>
        <w:t>b) Coordinar la labor de los letrados/as</w:t>
      </w:r>
      <w:r w:rsidR="004440B3" w:rsidRPr="00906DC8">
        <w:rPr>
          <w:rFonts w:ascii="Times New Roman" w:eastAsia="Arial" w:hAnsi="Times New Roman" w:cs="Times New Roman"/>
          <w:color w:val="000000"/>
          <w:sz w:val="24"/>
          <w:szCs w:val="24"/>
        </w:rPr>
        <w:t xml:space="preserve"> con los consultantes</w:t>
      </w:r>
      <w:r w:rsidRPr="00906DC8">
        <w:rPr>
          <w:rFonts w:ascii="Times New Roman" w:eastAsia="Arial" w:hAnsi="Times New Roman" w:cs="Times New Roman"/>
          <w:color w:val="000000"/>
          <w:sz w:val="24"/>
          <w:szCs w:val="24"/>
        </w:rPr>
        <w:t>;</w:t>
      </w:r>
      <w:r w:rsidRPr="00906DC8">
        <w:rPr>
          <w:rFonts w:ascii="Times New Roman" w:eastAsia="Arial" w:hAnsi="Times New Roman" w:cs="Times New Roman"/>
          <w:color w:val="000000"/>
          <w:sz w:val="24"/>
          <w:szCs w:val="24"/>
        </w:rPr>
        <w:br/>
        <w:t>c) Llevar un listado actualizado de los miembros activos de</w:t>
      </w:r>
      <w:r w:rsidRPr="00906DC8">
        <w:rPr>
          <w:rFonts w:ascii="Times New Roman" w:eastAsia="Arial" w:hAnsi="Times New Roman" w:cs="Times New Roman"/>
          <w:sz w:val="24"/>
          <w:szCs w:val="24"/>
        </w:rPr>
        <w:t>l</w:t>
      </w:r>
      <w:r w:rsidRPr="00906DC8">
        <w:rPr>
          <w:rFonts w:ascii="Times New Roman" w:eastAsia="Arial" w:hAnsi="Times New Roman" w:cs="Times New Roman"/>
          <w:color w:val="000000"/>
          <w:sz w:val="24"/>
          <w:szCs w:val="24"/>
        </w:rPr>
        <w:t xml:space="preserve"> consultorio y patrocinio, el que debe contener, mínimamente los siguientes datos: apellido, nombre, número de matrícula, fecha de matriculación;  </w:t>
      </w:r>
    </w:p>
    <w:p w14:paraId="0000000F" w14:textId="72318665" w:rsidR="00F14FB2" w:rsidRPr="00906DC8" w:rsidRDefault="002C1FC9">
      <w:pPr>
        <w:spacing w:after="0" w:line="480" w:lineRule="auto"/>
        <w:jc w:val="both"/>
        <w:rPr>
          <w:rFonts w:ascii="Times New Roman" w:eastAsia="Arial" w:hAnsi="Times New Roman" w:cs="Times New Roman"/>
          <w:sz w:val="24"/>
          <w:szCs w:val="24"/>
          <w:highlight w:val="white"/>
        </w:rPr>
      </w:pPr>
      <w:r w:rsidRPr="00906DC8">
        <w:rPr>
          <w:rFonts w:ascii="Times New Roman" w:eastAsia="Arial" w:hAnsi="Times New Roman" w:cs="Times New Roman"/>
          <w:sz w:val="24"/>
          <w:szCs w:val="24"/>
        </w:rPr>
        <w:t>d) Confeccionar los formularios y planillas para uso en el Consultorio;</w:t>
      </w:r>
      <w:r w:rsidRPr="00906DC8">
        <w:rPr>
          <w:rFonts w:ascii="Times New Roman" w:eastAsia="Arial" w:hAnsi="Times New Roman" w:cs="Times New Roman"/>
          <w:sz w:val="24"/>
          <w:szCs w:val="24"/>
        </w:rPr>
        <w:br/>
        <w:t>e) Mantener actualizado e informatizado el consultorio con los datos necesarios para realizar las estadísticas y seguimiento de los casos;</w:t>
      </w:r>
      <w:r w:rsidRPr="00906DC8">
        <w:rPr>
          <w:rFonts w:ascii="Times New Roman" w:eastAsia="Arial" w:hAnsi="Times New Roman" w:cs="Times New Roman"/>
          <w:sz w:val="24"/>
          <w:szCs w:val="24"/>
        </w:rPr>
        <w:br/>
        <w:t>f) Elevar a</w:t>
      </w:r>
      <w:r w:rsidR="0031455B" w:rsidRPr="00906DC8">
        <w:rPr>
          <w:rFonts w:ascii="Times New Roman" w:eastAsia="Arial" w:hAnsi="Times New Roman" w:cs="Times New Roman"/>
          <w:sz w:val="24"/>
          <w:szCs w:val="24"/>
        </w:rPr>
        <w:t>l Directorio, dentro de los seis (6</w:t>
      </w:r>
      <w:r w:rsidRPr="00906DC8">
        <w:rPr>
          <w:rFonts w:ascii="Times New Roman" w:eastAsia="Arial" w:hAnsi="Times New Roman" w:cs="Times New Roman"/>
          <w:sz w:val="24"/>
          <w:szCs w:val="24"/>
        </w:rPr>
        <w:t>) primeros meses del año, la Memoria sobre los trabajos desarrollados en el Consultorio;</w:t>
      </w:r>
      <w:r w:rsidRPr="00906DC8">
        <w:rPr>
          <w:rFonts w:ascii="Times New Roman" w:eastAsia="Arial" w:hAnsi="Times New Roman" w:cs="Times New Roman"/>
          <w:sz w:val="24"/>
          <w:szCs w:val="24"/>
        </w:rPr>
        <w:br/>
        <w:t xml:space="preserve">g) Poner a disposición las estadísticas para ser evaluadas por el Directorio en el mes de junio. </w:t>
      </w:r>
    </w:p>
    <w:p w14:paraId="00000010" w14:textId="5D9C713F" w:rsidR="00F14FB2" w:rsidRPr="00906DC8" w:rsidRDefault="0031455B">
      <w:pP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b/>
          <w:sz w:val="24"/>
          <w:szCs w:val="24"/>
          <w:highlight w:val="white"/>
          <w:u w:val="single"/>
        </w:rPr>
        <w:t>Artículo 6</w:t>
      </w:r>
      <w:r w:rsidR="002C1FC9" w:rsidRPr="00906DC8">
        <w:rPr>
          <w:rFonts w:ascii="Times New Roman" w:eastAsia="Arial" w:hAnsi="Times New Roman" w:cs="Times New Roman"/>
          <w:b/>
          <w:sz w:val="24"/>
          <w:szCs w:val="24"/>
          <w:highlight w:val="white"/>
          <w:u w:val="single"/>
        </w:rPr>
        <w:t>: Consultas</w:t>
      </w:r>
      <w:r w:rsidR="002C1FC9" w:rsidRPr="00906DC8">
        <w:rPr>
          <w:rFonts w:ascii="Times New Roman" w:eastAsia="Arial" w:hAnsi="Times New Roman" w:cs="Times New Roman"/>
          <w:sz w:val="24"/>
          <w:szCs w:val="24"/>
          <w:highlight w:val="white"/>
        </w:rPr>
        <w:t xml:space="preserve">: Las consultas </w:t>
      </w:r>
      <w:r w:rsidR="002C1FC9" w:rsidRPr="00906DC8">
        <w:rPr>
          <w:rFonts w:ascii="Times New Roman" w:eastAsia="Arial" w:hAnsi="Times New Roman" w:cs="Times New Roman"/>
          <w:color w:val="141414"/>
          <w:sz w:val="24"/>
          <w:szCs w:val="24"/>
          <w:highlight w:val="white"/>
        </w:rPr>
        <w:t>se evacuarán verbalmente por los miembros del Consultorio, en el lugar, días y horarios determinados que disponga el/la Director/a, quien dispondrá de los turnos de atención y demás detalles de organización interna del Consultorio.</w:t>
      </w:r>
    </w:p>
    <w:p w14:paraId="00000011" w14:textId="4BA7C03F" w:rsidR="00F14FB2" w:rsidRPr="00906DC8" w:rsidRDefault="002C1FC9">
      <w:pP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color w:val="141414"/>
          <w:sz w:val="24"/>
          <w:szCs w:val="24"/>
          <w:highlight w:val="white"/>
        </w:rPr>
        <w:lastRenderedPageBreak/>
        <w:t>Estas podrán versar sobre todo tipo de asuntos, inclusive de orden patrimonial, debiendo limitarse el profesional</w:t>
      </w:r>
      <w:r w:rsidR="0031455B" w:rsidRPr="00906DC8">
        <w:rPr>
          <w:rFonts w:ascii="Times New Roman" w:eastAsia="Arial" w:hAnsi="Times New Roman" w:cs="Times New Roman"/>
          <w:color w:val="141414"/>
          <w:sz w:val="24"/>
          <w:szCs w:val="24"/>
          <w:highlight w:val="white"/>
        </w:rPr>
        <w:t>,</w:t>
      </w:r>
      <w:r w:rsidRPr="00906DC8">
        <w:rPr>
          <w:rFonts w:ascii="Times New Roman" w:eastAsia="Arial" w:hAnsi="Times New Roman" w:cs="Times New Roman"/>
          <w:color w:val="141414"/>
          <w:sz w:val="24"/>
          <w:szCs w:val="24"/>
          <w:highlight w:val="white"/>
        </w:rPr>
        <w:t xml:space="preserve"> en éste último caso</w:t>
      </w:r>
      <w:r w:rsidR="0031455B" w:rsidRPr="00906DC8">
        <w:rPr>
          <w:rFonts w:ascii="Times New Roman" w:eastAsia="Arial" w:hAnsi="Times New Roman" w:cs="Times New Roman"/>
          <w:color w:val="141414"/>
          <w:sz w:val="24"/>
          <w:szCs w:val="24"/>
          <w:highlight w:val="white"/>
        </w:rPr>
        <w:t>, a indicar al consultante</w:t>
      </w:r>
      <w:r w:rsidRPr="00906DC8">
        <w:rPr>
          <w:rFonts w:ascii="Times New Roman" w:eastAsia="Arial" w:hAnsi="Times New Roman" w:cs="Times New Roman"/>
          <w:color w:val="141414"/>
          <w:sz w:val="24"/>
          <w:szCs w:val="24"/>
          <w:highlight w:val="white"/>
        </w:rPr>
        <w:t xml:space="preserve"> el encuadre jurídico del asunto, informándole el derecho que le asiste y los lugares a los que puede concurrir para recibir la información pertinente.</w:t>
      </w:r>
    </w:p>
    <w:p w14:paraId="00000012" w14:textId="297CA6A7" w:rsidR="00F14FB2" w:rsidRPr="00906DC8" w:rsidRDefault="002C1FC9">
      <w:pP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color w:val="141414"/>
          <w:sz w:val="24"/>
          <w:szCs w:val="24"/>
          <w:highlight w:val="white"/>
        </w:rPr>
        <w:t xml:space="preserve">Cuando </w:t>
      </w:r>
      <w:r w:rsidR="0031455B" w:rsidRPr="00906DC8">
        <w:rPr>
          <w:rFonts w:ascii="Times New Roman" w:eastAsia="Arial" w:hAnsi="Times New Roman" w:cs="Times New Roman"/>
          <w:color w:val="141414"/>
          <w:sz w:val="24"/>
          <w:szCs w:val="24"/>
          <w:highlight w:val="white"/>
        </w:rPr>
        <w:t>el asunto consultado no revista</w:t>
      </w:r>
      <w:r w:rsidRPr="00906DC8">
        <w:rPr>
          <w:rFonts w:ascii="Times New Roman" w:eastAsia="Arial" w:hAnsi="Times New Roman" w:cs="Times New Roman"/>
          <w:color w:val="141414"/>
          <w:sz w:val="24"/>
          <w:szCs w:val="24"/>
          <w:highlight w:val="white"/>
        </w:rPr>
        <w:t xml:space="preserve"> carácter patrimonial, se encuentre dentro de las incumbencias del PJG, el interesado revista la condición descripta en el artículo 2 del presente reglamento y requiera patrocinio jurídico, se le designará</w:t>
      </w:r>
      <w:r w:rsidR="0031455B" w:rsidRPr="00906DC8">
        <w:rPr>
          <w:rFonts w:ascii="Times New Roman" w:eastAsia="Arial" w:hAnsi="Times New Roman" w:cs="Times New Roman"/>
          <w:color w:val="141414"/>
          <w:sz w:val="24"/>
          <w:szCs w:val="24"/>
          <w:highlight w:val="white"/>
        </w:rPr>
        <w:t>, por sorteo,</w:t>
      </w:r>
      <w:r w:rsidRPr="00906DC8">
        <w:rPr>
          <w:rFonts w:ascii="Times New Roman" w:eastAsia="Arial" w:hAnsi="Times New Roman" w:cs="Times New Roman"/>
          <w:color w:val="141414"/>
          <w:sz w:val="24"/>
          <w:szCs w:val="24"/>
          <w:highlight w:val="white"/>
        </w:rPr>
        <w:t xml:space="preserve"> un/una letrado/a de los inscriptos al PJG.</w:t>
      </w:r>
    </w:p>
    <w:p w14:paraId="00000013" w14:textId="326476B1" w:rsidR="00F14FB2" w:rsidRPr="00906DC8" w:rsidRDefault="002C1FC9">
      <w:pP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color w:val="141414"/>
          <w:sz w:val="24"/>
          <w:szCs w:val="24"/>
          <w:highlight w:val="white"/>
        </w:rPr>
        <w:t>La designación se comunicará por nota a</w:t>
      </w:r>
      <w:r w:rsidR="0031455B" w:rsidRPr="00906DC8">
        <w:rPr>
          <w:rFonts w:ascii="Times New Roman" w:eastAsia="Arial" w:hAnsi="Times New Roman" w:cs="Times New Roman"/>
          <w:color w:val="141414"/>
          <w:sz w:val="24"/>
          <w:szCs w:val="24"/>
          <w:highlight w:val="white"/>
        </w:rPr>
        <w:t>l/a la letrado/a</w:t>
      </w:r>
      <w:r w:rsidRPr="00906DC8">
        <w:rPr>
          <w:rFonts w:ascii="Times New Roman" w:eastAsia="Arial" w:hAnsi="Times New Roman" w:cs="Times New Roman"/>
          <w:color w:val="141414"/>
          <w:sz w:val="24"/>
          <w:szCs w:val="24"/>
          <w:highlight w:val="white"/>
        </w:rPr>
        <w:t xml:space="preserve">, donde se consignará el tema de la consulta y para lo cual se le requiere </w:t>
      </w:r>
      <w:r w:rsidR="0031455B" w:rsidRPr="00906DC8">
        <w:rPr>
          <w:rFonts w:ascii="Times New Roman" w:eastAsia="Arial" w:hAnsi="Times New Roman" w:cs="Times New Roman"/>
          <w:color w:val="141414"/>
          <w:sz w:val="24"/>
          <w:szCs w:val="24"/>
          <w:highlight w:val="white"/>
        </w:rPr>
        <w:t>de su</w:t>
      </w:r>
      <w:r w:rsidRPr="00906DC8">
        <w:rPr>
          <w:rFonts w:ascii="Times New Roman" w:eastAsia="Arial" w:hAnsi="Times New Roman" w:cs="Times New Roman"/>
          <w:color w:val="141414"/>
          <w:sz w:val="24"/>
          <w:szCs w:val="24"/>
          <w:highlight w:val="white"/>
        </w:rPr>
        <w:t xml:space="preserve"> actuación profesional gratuita. Durante la primera consulta</w:t>
      </w:r>
      <w:r w:rsidR="0031455B" w:rsidRPr="00906DC8">
        <w:rPr>
          <w:rFonts w:ascii="Times New Roman" w:eastAsia="Arial" w:hAnsi="Times New Roman" w:cs="Times New Roman"/>
          <w:color w:val="141414"/>
          <w:sz w:val="24"/>
          <w:szCs w:val="24"/>
          <w:highlight w:val="white"/>
        </w:rPr>
        <w:t>,</w:t>
      </w:r>
      <w:r w:rsidRPr="00906DC8">
        <w:rPr>
          <w:rFonts w:ascii="Times New Roman" w:eastAsia="Arial" w:hAnsi="Times New Roman" w:cs="Times New Roman"/>
          <w:color w:val="141414"/>
          <w:sz w:val="24"/>
          <w:szCs w:val="24"/>
          <w:highlight w:val="white"/>
        </w:rPr>
        <w:t xml:space="preserve"> en el CJG</w:t>
      </w:r>
      <w:r w:rsidR="0031455B" w:rsidRPr="00906DC8">
        <w:rPr>
          <w:rFonts w:ascii="Times New Roman" w:eastAsia="Arial" w:hAnsi="Times New Roman" w:cs="Times New Roman"/>
          <w:color w:val="141414"/>
          <w:sz w:val="24"/>
          <w:szCs w:val="24"/>
          <w:highlight w:val="white"/>
        </w:rPr>
        <w:t>,</w:t>
      </w:r>
      <w:r w:rsidRPr="00906DC8">
        <w:rPr>
          <w:rFonts w:ascii="Times New Roman" w:eastAsia="Arial" w:hAnsi="Times New Roman" w:cs="Times New Roman"/>
          <w:color w:val="141414"/>
          <w:sz w:val="24"/>
          <w:szCs w:val="24"/>
          <w:highlight w:val="white"/>
        </w:rPr>
        <w:t xml:space="preserve"> no se le solicitará al consultante ningún tipo de documentación ni se le indicará medios de prueba o acciones a desarrollar, ya que ello quedará exclusivamente a cargo del/</w:t>
      </w:r>
      <w:r w:rsidR="0031455B" w:rsidRPr="00906DC8">
        <w:rPr>
          <w:rFonts w:ascii="Times New Roman" w:eastAsia="Arial" w:hAnsi="Times New Roman" w:cs="Times New Roman"/>
          <w:color w:val="141414"/>
          <w:sz w:val="24"/>
          <w:szCs w:val="24"/>
          <w:highlight w:val="white"/>
        </w:rPr>
        <w:t>de l</w:t>
      </w:r>
      <w:r w:rsidRPr="00906DC8">
        <w:rPr>
          <w:rFonts w:ascii="Times New Roman" w:eastAsia="Arial" w:hAnsi="Times New Roman" w:cs="Times New Roman"/>
          <w:color w:val="141414"/>
          <w:sz w:val="24"/>
          <w:szCs w:val="24"/>
          <w:highlight w:val="white"/>
        </w:rPr>
        <w:t>a letrado/a designado para patrocinar</w:t>
      </w:r>
      <w:r w:rsidR="0031455B" w:rsidRPr="00906DC8">
        <w:rPr>
          <w:rFonts w:ascii="Times New Roman" w:eastAsia="Arial" w:hAnsi="Times New Roman" w:cs="Times New Roman"/>
          <w:color w:val="141414"/>
          <w:sz w:val="24"/>
          <w:szCs w:val="24"/>
          <w:highlight w:val="white"/>
        </w:rPr>
        <w:t xml:space="preserve"> el caso,</w:t>
      </w:r>
      <w:r w:rsidRPr="00906DC8">
        <w:rPr>
          <w:rFonts w:ascii="Times New Roman" w:eastAsia="Arial" w:hAnsi="Times New Roman" w:cs="Times New Roman"/>
          <w:color w:val="141414"/>
          <w:sz w:val="24"/>
          <w:szCs w:val="24"/>
          <w:highlight w:val="white"/>
        </w:rPr>
        <w:t xml:space="preserve"> debido a que</w:t>
      </w:r>
      <w:r w:rsidR="0031455B" w:rsidRPr="00906DC8">
        <w:rPr>
          <w:rFonts w:ascii="Times New Roman" w:eastAsia="Arial" w:hAnsi="Times New Roman" w:cs="Times New Roman"/>
          <w:color w:val="141414"/>
          <w:sz w:val="24"/>
          <w:szCs w:val="24"/>
          <w:highlight w:val="white"/>
        </w:rPr>
        <w:t xml:space="preserve"> tal cuestión</w:t>
      </w:r>
      <w:r w:rsidRPr="00906DC8">
        <w:rPr>
          <w:rFonts w:ascii="Times New Roman" w:eastAsia="Arial" w:hAnsi="Times New Roman" w:cs="Times New Roman"/>
          <w:color w:val="141414"/>
          <w:sz w:val="24"/>
          <w:szCs w:val="24"/>
          <w:highlight w:val="white"/>
        </w:rPr>
        <w:t xml:space="preserve"> hace a la esencia de su tarea profesional.</w:t>
      </w:r>
    </w:p>
    <w:p w14:paraId="00000014" w14:textId="2A890631" w:rsidR="00F14FB2" w:rsidRPr="00906DC8" w:rsidRDefault="0031455B">
      <w:pPr>
        <w:spacing w:line="480" w:lineRule="auto"/>
        <w:jc w:val="both"/>
        <w:rPr>
          <w:rFonts w:ascii="Times New Roman" w:eastAsia="Arial" w:hAnsi="Times New Roman" w:cs="Times New Roman"/>
          <w:sz w:val="24"/>
          <w:szCs w:val="24"/>
          <w:highlight w:val="white"/>
        </w:rPr>
      </w:pPr>
      <w:r w:rsidRPr="00906DC8">
        <w:rPr>
          <w:rFonts w:ascii="Times New Roman" w:eastAsia="Arial" w:hAnsi="Times New Roman" w:cs="Times New Roman"/>
          <w:b/>
          <w:color w:val="141414"/>
          <w:sz w:val="24"/>
          <w:szCs w:val="24"/>
          <w:highlight w:val="white"/>
          <w:u w:val="single"/>
        </w:rPr>
        <w:t>Artículo 7</w:t>
      </w:r>
      <w:r w:rsidR="002C1FC9" w:rsidRPr="00906DC8">
        <w:rPr>
          <w:rFonts w:ascii="Times New Roman" w:eastAsia="Arial" w:hAnsi="Times New Roman" w:cs="Times New Roman"/>
          <w:b/>
          <w:color w:val="141414"/>
          <w:sz w:val="24"/>
          <w:szCs w:val="24"/>
          <w:highlight w:val="white"/>
          <w:u w:val="single"/>
        </w:rPr>
        <w:t>:</w:t>
      </w:r>
      <w:r w:rsidR="002C1FC9" w:rsidRPr="00906DC8">
        <w:rPr>
          <w:rFonts w:ascii="Times New Roman" w:eastAsia="Arial" w:hAnsi="Times New Roman" w:cs="Times New Roman"/>
          <w:color w:val="141414"/>
          <w:sz w:val="24"/>
          <w:szCs w:val="24"/>
          <w:highlight w:val="white"/>
        </w:rPr>
        <w:t xml:space="preserve"> </w:t>
      </w:r>
      <w:r w:rsidR="002C1FC9" w:rsidRPr="00906DC8">
        <w:rPr>
          <w:rFonts w:ascii="Times New Roman" w:eastAsia="Arial" w:hAnsi="Times New Roman" w:cs="Times New Roman"/>
          <w:sz w:val="24"/>
          <w:szCs w:val="24"/>
          <w:highlight w:val="white"/>
        </w:rPr>
        <w:t>Atento a lo señalado en los artículos precedentes, se establece que la Comisión de Consultorio Jurídico Gratuito se encuentra dividida en dos actividades o funciones:</w:t>
      </w:r>
    </w:p>
    <w:p w14:paraId="00000015" w14:textId="77777777" w:rsidR="00F14FB2" w:rsidRPr="00906DC8" w:rsidRDefault="002C1FC9">
      <w:pPr>
        <w:numPr>
          <w:ilvl w:val="0"/>
          <w:numId w:val="1"/>
        </w:numPr>
        <w:pBdr>
          <w:top w:val="nil"/>
          <w:left w:val="nil"/>
          <w:bottom w:val="nil"/>
          <w:right w:val="nil"/>
          <w:between w:val="nil"/>
        </w:pBdr>
        <w:spacing w:after="0" w:line="480" w:lineRule="auto"/>
        <w:jc w:val="both"/>
        <w:rPr>
          <w:rFonts w:ascii="Times New Roman" w:eastAsia="Arial" w:hAnsi="Times New Roman" w:cs="Times New Roman"/>
          <w:color w:val="000000"/>
          <w:sz w:val="24"/>
          <w:szCs w:val="24"/>
          <w:highlight w:val="white"/>
        </w:rPr>
      </w:pPr>
      <w:r w:rsidRPr="00906DC8">
        <w:rPr>
          <w:rFonts w:ascii="Times New Roman" w:eastAsia="Arial" w:hAnsi="Times New Roman" w:cs="Times New Roman"/>
          <w:color w:val="000000"/>
          <w:sz w:val="24"/>
          <w:szCs w:val="24"/>
          <w:highlight w:val="white"/>
        </w:rPr>
        <w:t>Asesoramiento inicial a través del CJG; y</w:t>
      </w:r>
    </w:p>
    <w:p w14:paraId="00000016" w14:textId="4FE08C6C" w:rsidR="00F14FB2" w:rsidRPr="00906DC8" w:rsidRDefault="002C1FC9">
      <w:pPr>
        <w:numPr>
          <w:ilvl w:val="0"/>
          <w:numId w:val="1"/>
        </w:numPr>
        <w:pBdr>
          <w:top w:val="nil"/>
          <w:left w:val="nil"/>
          <w:bottom w:val="nil"/>
          <w:right w:val="nil"/>
          <w:between w:val="nil"/>
        </w:pBd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color w:val="000000"/>
          <w:sz w:val="24"/>
          <w:szCs w:val="24"/>
          <w:highlight w:val="white"/>
        </w:rPr>
        <w:t>A</w:t>
      </w:r>
      <w:r w:rsidR="0031455B" w:rsidRPr="00906DC8">
        <w:rPr>
          <w:rFonts w:ascii="Times New Roman" w:eastAsia="Arial" w:hAnsi="Times New Roman" w:cs="Times New Roman"/>
          <w:color w:val="000000"/>
          <w:sz w:val="24"/>
          <w:szCs w:val="24"/>
          <w:highlight w:val="white"/>
        </w:rPr>
        <w:t>sistencia jurídica mediante el Patrocinio J</w:t>
      </w:r>
      <w:r w:rsidRPr="00906DC8">
        <w:rPr>
          <w:rFonts w:ascii="Times New Roman" w:eastAsia="Arial" w:hAnsi="Times New Roman" w:cs="Times New Roman"/>
          <w:color w:val="000000"/>
          <w:sz w:val="24"/>
          <w:szCs w:val="24"/>
          <w:highlight w:val="white"/>
        </w:rPr>
        <w:t>ur</w:t>
      </w:r>
      <w:r w:rsidR="0031455B" w:rsidRPr="00906DC8">
        <w:rPr>
          <w:rFonts w:ascii="Times New Roman" w:eastAsia="Arial" w:hAnsi="Times New Roman" w:cs="Times New Roman"/>
          <w:sz w:val="24"/>
          <w:szCs w:val="24"/>
          <w:highlight w:val="white"/>
        </w:rPr>
        <w:t>ídico G</w:t>
      </w:r>
      <w:r w:rsidRPr="00906DC8">
        <w:rPr>
          <w:rFonts w:ascii="Times New Roman" w:eastAsia="Arial" w:hAnsi="Times New Roman" w:cs="Times New Roman"/>
          <w:sz w:val="24"/>
          <w:szCs w:val="24"/>
          <w:highlight w:val="white"/>
        </w:rPr>
        <w:t>ratuito</w:t>
      </w:r>
      <w:r w:rsidR="0031455B" w:rsidRPr="00906DC8">
        <w:rPr>
          <w:rFonts w:ascii="Times New Roman" w:eastAsia="Arial" w:hAnsi="Times New Roman" w:cs="Times New Roman"/>
          <w:sz w:val="24"/>
          <w:szCs w:val="24"/>
          <w:highlight w:val="white"/>
        </w:rPr>
        <w:t xml:space="preserve"> (PJG)</w:t>
      </w:r>
      <w:r w:rsidRPr="00906DC8">
        <w:rPr>
          <w:rFonts w:ascii="Times New Roman" w:eastAsia="Arial" w:hAnsi="Times New Roman" w:cs="Times New Roman"/>
          <w:sz w:val="24"/>
          <w:szCs w:val="24"/>
          <w:highlight w:val="white"/>
        </w:rPr>
        <w:t xml:space="preserve"> </w:t>
      </w:r>
      <w:r w:rsidRPr="00906DC8">
        <w:rPr>
          <w:rFonts w:ascii="Times New Roman" w:eastAsia="Arial" w:hAnsi="Times New Roman" w:cs="Times New Roman"/>
          <w:color w:val="000000"/>
          <w:sz w:val="24"/>
          <w:szCs w:val="24"/>
          <w:highlight w:val="white"/>
        </w:rPr>
        <w:t xml:space="preserve">del/de la consultante que reúna los requisitos establecidos en el presente </w:t>
      </w:r>
      <w:r w:rsidRPr="00906DC8">
        <w:rPr>
          <w:rFonts w:ascii="Times New Roman" w:eastAsia="Arial" w:hAnsi="Times New Roman" w:cs="Times New Roman"/>
          <w:color w:val="141414"/>
          <w:sz w:val="24"/>
          <w:szCs w:val="24"/>
          <w:highlight w:val="white"/>
        </w:rPr>
        <w:t xml:space="preserve">reglamento.  </w:t>
      </w:r>
    </w:p>
    <w:p w14:paraId="00000017" w14:textId="5BD5AAE3" w:rsidR="00F14FB2" w:rsidRPr="00906DC8" w:rsidRDefault="0031455B">
      <w:pP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b/>
          <w:color w:val="141414"/>
          <w:sz w:val="24"/>
          <w:szCs w:val="24"/>
          <w:highlight w:val="white"/>
          <w:u w:val="single"/>
        </w:rPr>
        <w:t>Artículo 8</w:t>
      </w:r>
      <w:r w:rsidR="002C1FC9" w:rsidRPr="00906DC8">
        <w:rPr>
          <w:rFonts w:ascii="Times New Roman" w:eastAsia="Arial" w:hAnsi="Times New Roman" w:cs="Times New Roman"/>
          <w:b/>
          <w:color w:val="141414"/>
          <w:sz w:val="24"/>
          <w:szCs w:val="24"/>
          <w:highlight w:val="white"/>
          <w:u w:val="single"/>
        </w:rPr>
        <w:t>:</w:t>
      </w:r>
      <w:r w:rsidR="002C1FC9" w:rsidRPr="00906DC8">
        <w:rPr>
          <w:rFonts w:ascii="Times New Roman" w:eastAsia="Arial" w:hAnsi="Times New Roman" w:cs="Times New Roman"/>
          <w:b/>
          <w:color w:val="141414"/>
          <w:sz w:val="24"/>
          <w:szCs w:val="24"/>
          <w:highlight w:val="white"/>
        </w:rPr>
        <w:t xml:space="preserve"> </w:t>
      </w:r>
      <w:r w:rsidR="002C1FC9" w:rsidRPr="00906DC8">
        <w:rPr>
          <w:rFonts w:ascii="Times New Roman" w:eastAsia="Arial" w:hAnsi="Times New Roman" w:cs="Times New Roman"/>
          <w:sz w:val="24"/>
          <w:szCs w:val="24"/>
          <w:highlight w:val="white"/>
        </w:rPr>
        <w:t xml:space="preserve">A los fines de un mejor cumplimiento de sus objetivos, el CJG se encuentra facultado para coordinar tareas, sujetas a convenios realizados entre las partes, con las Universidades Oficialmente reconocidas, Colegios </w:t>
      </w:r>
      <w:r w:rsidR="002C1FC9" w:rsidRPr="00906DC8">
        <w:rPr>
          <w:rFonts w:ascii="Times New Roman" w:eastAsia="Arial" w:hAnsi="Times New Roman" w:cs="Times New Roman"/>
          <w:color w:val="141414"/>
          <w:sz w:val="24"/>
          <w:szCs w:val="24"/>
          <w:highlight w:val="white"/>
        </w:rPr>
        <w:t xml:space="preserve">profesionales, el Poder Judicial de la Provincia de Córdoba como así también del Fuero Federal, al igual que las reparticiones </w:t>
      </w:r>
      <w:r w:rsidR="002C1FC9" w:rsidRPr="00906DC8">
        <w:rPr>
          <w:rFonts w:ascii="Times New Roman" w:eastAsia="Arial" w:hAnsi="Times New Roman" w:cs="Times New Roman"/>
          <w:color w:val="141414"/>
          <w:sz w:val="24"/>
          <w:szCs w:val="24"/>
          <w:highlight w:val="white"/>
        </w:rPr>
        <w:lastRenderedPageBreak/>
        <w:t>Naciona</w:t>
      </w:r>
      <w:r w:rsidRPr="00906DC8">
        <w:rPr>
          <w:rFonts w:ascii="Times New Roman" w:eastAsia="Arial" w:hAnsi="Times New Roman" w:cs="Times New Roman"/>
          <w:color w:val="141414"/>
          <w:sz w:val="24"/>
          <w:szCs w:val="24"/>
          <w:highlight w:val="white"/>
        </w:rPr>
        <w:t>les, Provinciales, Municipales,</w:t>
      </w:r>
      <w:r w:rsidR="002C1FC9" w:rsidRPr="00906DC8">
        <w:rPr>
          <w:rFonts w:ascii="Times New Roman" w:eastAsia="Arial" w:hAnsi="Times New Roman" w:cs="Times New Roman"/>
          <w:color w:val="141414"/>
          <w:sz w:val="24"/>
          <w:szCs w:val="24"/>
          <w:highlight w:val="white"/>
        </w:rPr>
        <w:t xml:space="preserve"> Instituciones Privadas y Organizaciones Vecinales que desarrollen tareas a fines, siempre que esté debidamente resguardada la plena autonomía del Colegio y el estricto cumplimento de las funciones y deberes que emanan de la Ley 5805 y sus Estatutos. </w:t>
      </w:r>
    </w:p>
    <w:p w14:paraId="00000018" w14:textId="71A551AD" w:rsidR="00F14FB2" w:rsidRPr="00906DC8" w:rsidRDefault="0031455B">
      <w:pP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b/>
          <w:color w:val="141414"/>
          <w:sz w:val="24"/>
          <w:szCs w:val="24"/>
          <w:highlight w:val="white"/>
          <w:u w:val="single"/>
        </w:rPr>
        <w:t>Artículo 9</w:t>
      </w:r>
      <w:r w:rsidR="002C1FC9" w:rsidRPr="00906DC8">
        <w:rPr>
          <w:rFonts w:ascii="Times New Roman" w:eastAsia="Arial" w:hAnsi="Times New Roman" w:cs="Times New Roman"/>
          <w:b/>
          <w:color w:val="141414"/>
          <w:sz w:val="24"/>
          <w:szCs w:val="24"/>
          <w:highlight w:val="white"/>
          <w:u w:val="single"/>
        </w:rPr>
        <w:t>:</w:t>
      </w:r>
      <w:r w:rsidR="002C1FC9" w:rsidRPr="00906DC8">
        <w:rPr>
          <w:rFonts w:ascii="Times New Roman" w:eastAsia="Arial" w:hAnsi="Times New Roman" w:cs="Times New Roman"/>
          <w:color w:val="141414"/>
          <w:sz w:val="24"/>
          <w:szCs w:val="24"/>
          <w:highlight w:val="white"/>
        </w:rPr>
        <w:t xml:space="preserve"> El Consultorio Jurídico Gratuito</w:t>
      </w:r>
      <w:r w:rsidRPr="00906DC8">
        <w:rPr>
          <w:rFonts w:ascii="Times New Roman" w:eastAsia="Arial" w:hAnsi="Times New Roman" w:cs="Times New Roman"/>
          <w:color w:val="141414"/>
          <w:sz w:val="24"/>
          <w:szCs w:val="24"/>
          <w:highlight w:val="white"/>
        </w:rPr>
        <w:t xml:space="preserve"> (CJG)</w:t>
      </w:r>
      <w:r w:rsidR="002C1FC9" w:rsidRPr="00906DC8">
        <w:rPr>
          <w:rFonts w:ascii="Times New Roman" w:eastAsia="Arial" w:hAnsi="Times New Roman" w:cs="Times New Roman"/>
          <w:color w:val="141414"/>
          <w:sz w:val="24"/>
          <w:szCs w:val="24"/>
          <w:highlight w:val="white"/>
        </w:rPr>
        <w:t xml:space="preserve"> llevará </w:t>
      </w:r>
      <w:r w:rsidRPr="00906DC8">
        <w:rPr>
          <w:rFonts w:ascii="Times New Roman" w:eastAsia="Arial" w:hAnsi="Times New Roman" w:cs="Times New Roman"/>
          <w:color w:val="141414"/>
          <w:sz w:val="24"/>
          <w:szCs w:val="24"/>
          <w:highlight w:val="white"/>
        </w:rPr>
        <w:t>un libro digital</w:t>
      </w:r>
      <w:r w:rsidR="002C1FC9" w:rsidRPr="00906DC8">
        <w:rPr>
          <w:rFonts w:ascii="Times New Roman" w:eastAsia="Arial" w:hAnsi="Times New Roman" w:cs="Times New Roman"/>
          <w:color w:val="141414"/>
          <w:sz w:val="24"/>
          <w:szCs w:val="24"/>
          <w:highlight w:val="white"/>
        </w:rPr>
        <w:t xml:space="preserve">, donde se registrarán ordenadamente los siguientes </w:t>
      </w:r>
      <w:r w:rsidR="002C1FC9" w:rsidRPr="00906DC8">
        <w:rPr>
          <w:rFonts w:ascii="Times New Roman" w:eastAsia="Arial" w:hAnsi="Times New Roman" w:cs="Times New Roman"/>
          <w:sz w:val="24"/>
          <w:szCs w:val="24"/>
          <w:highlight w:val="white"/>
        </w:rPr>
        <w:t>datos: fecha de la consulta, profesional interviniente</w:t>
      </w:r>
      <w:r w:rsidRPr="00906DC8">
        <w:rPr>
          <w:rFonts w:ascii="Times New Roman" w:eastAsia="Arial" w:hAnsi="Times New Roman" w:cs="Times New Roman"/>
          <w:sz w:val="24"/>
          <w:szCs w:val="24"/>
          <w:highlight w:val="white"/>
        </w:rPr>
        <w:t xml:space="preserve"> del CJG</w:t>
      </w:r>
      <w:r w:rsidR="002C1FC9" w:rsidRPr="00906DC8">
        <w:rPr>
          <w:rFonts w:ascii="Times New Roman" w:eastAsia="Arial" w:hAnsi="Times New Roman" w:cs="Times New Roman"/>
          <w:sz w:val="24"/>
          <w:szCs w:val="24"/>
          <w:highlight w:val="white"/>
        </w:rPr>
        <w:t xml:space="preserve">, apellido, nombre, DNI y domicilio del consultante, referencia sintética de la consulta, profesional matriculado/a sorteado </w:t>
      </w:r>
      <w:r w:rsidR="002C1FC9" w:rsidRPr="00906DC8">
        <w:rPr>
          <w:rFonts w:ascii="Times New Roman" w:eastAsia="Arial" w:hAnsi="Times New Roman" w:cs="Times New Roman"/>
          <w:color w:val="141414"/>
          <w:sz w:val="24"/>
          <w:szCs w:val="24"/>
          <w:highlight w:val="white"/>
        </w:rPr>
        <w:t>para patrocinarlo/a (en caso de corresponder).</w:t>
      </w:r>
    </w:p>
    <w:p w14:paraId="00000019" w14:textId="3F9642F9" w:rsidR="00F14FB2" w:rsidRPr="00906DC8" w:rsidRDefault="0031455B">
      <w:pP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b/>
          <w:color w:val="141414"/>
          <w:sz w:val="24"/>
          <w:szCs w:val="24"/>
          <w:highlight w:val="white"/>
          <w:u w:val="single"/>
        </w:rPr>
        <w:t>Artículo 10</w:t>
      </w:r>
      <w:r w:rsidR="002C1FC9" w:rsidRPr="00906DC8">
        <w:rPr>
          <w:rFonts w:ascii="Times New Roman" w:eastAsia="Arial" w:hAnsi="Times New Roman" w:cs="Times New Roman"/>
          <w:b/>
          <w:color w:val="141414"/>
          <w:sz w:val="24"/>
          <w:szCs w:val="24"/>
          <w:highlight w:val="white"/>
          <w:u w:val="single"/>
        </w:rPr>
        <w:t>:</w:t>
      </w:r>
      <w:r w:rsidR="002C1FC9" w:rsidRPr="00906DC8">
        <w:rPr>
          <w:rFonts w:ascii="Times New Roman" w:eastAsia="Arial" w:hAnsi="Times New Roman" w:cs="Times New Roman"/>
          <w:color w:val="141414"/>
          <w:sz w:val="24"/>
          <w:szCs w:val="24"/>
          <w:highlight w:val="white"/>
        </w:rPr>
        <w:t xml:space="preserve"> Los/las profesionales que integren el CJG y el </w:t>
      </w:r>
      <w:r w:rsidR="002C1FC9" w:rsidRPr="00906DC8">
        <w:rPr>
          <w:rFonts w:ascii="Times New Roman" w:eastAsia="Arial" w:hAnsi="Times New Roman" w:cs="Times New Roman"/>
          <w:sz w:val="24"/>
          <w:szCs w:val="24"/>
          <w:highlight w:val="white"/>
        </w:rPr>
        <w:t>PJG desarrollan sus tareas “ad honorem” y no pueden recibir remuneración alguna</w:t>
      </w:r>
      <w:r w:rsidR="002C1FC9" w:rsidRPr="00906DC8">
        <w:rPr>
          <w:rFonts w:ascii="Times New Roman" w:eastAsia="Arial" w:hAnsi="Times New Roman" w:cs="Times New Roman"/>
          <w:color w:val="141414"/>
          <w:sz w:val="24"/>
          <w:szCs w:val="24"/>
          <w:highlight w:val="white"/>
        </w:rPr>
        <w:t xml:space="preserve"> por parte del/de la consultante. </w:t>
      </w:r>
    </w:p>
    <w:p w14:paraId="0000001A" w14:textId="07138405" w:rsidR="00F14FB2" w:rsidRPr="00906DC8" w:rsidRDefault="002C1FC9">
      <w:pP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color w:val="141414"/>
          <w:sz w:val="24"/>
          <w:szCs w:val="24"/>
          <w:highlight w:val="white"/>
        </w:rPr>
        <w:t>No obstante ello, para el caso de que en el pleito exista “contraparte” y las costas y honorarios sean impuestas a cargo de ésta última, el profesional interviniente tendrá derecho a percibir los honorarios establecidos</w:t>
      </w:r>
      <w:r w:rsidR="0031455B" w:rsidRPr="00906DC8">
        <w:rPr>
          <w:rFonts w:ascii="Times New Roman" w:eastAsia="Arial" w:hAnsi="Times New Roman" w:cs="Times New Roman"/>
          <w:color w:val="141414"/>
          <w:sz w:val="24"/>
          <w:szCs w:val="24"/>
          <w:highlight w:val="white"/>
        </w:rPr>
        <w:t xml:space="preserve"> por el Tribunal</w:t>
      </w:r>
      <w:r w:rsidRPr="00906DC8">
        <w:rPr>
          <w:rFonts w:ascii="Times New Roman" w:eastAsia="Arial" w:hAnsi="Times New Roman" w:cs="Times New Roman"/>
          <w:color w:val="141414"/>
          <w:sz w:val="24"/>
          <w:szCs w:val="24"/>
          <w:highlight w:val="white"/>
        </w:rPr>
        <w:t xml:space="preserve"> a su favor a cargo de la contraparte.  </w:t>
      </w:r>
    </w:p>
    <w:p w14:paraId="12BC6E90" w14:textId="7C5DF06A" w:rsidR="00471318" w:rsidRPr="00906DC8" w:rsidRDefault="00471318">
      <w:pPr>
        <w:spacing w:line="480" w:lineRule="auto"/>
        <w:jc w:val="both"/>
        <w:rPr>
          <w:rFonts w:ascii="Times New Roman" w:eastAsia="Arial" w:hAnsi="Times New Roman" w:cs="Times New Roman"/>
          <w:color w:val="000000" w:themeColor="text1"/>
          <w:sz w:val="24"/>
          <w:szCs w:val="24"/>
          <w:highlight w:val="white"/>
        </w:rPr>
      </w:pPr>
      <w:r w:rsidRPr="00906DC8">
        <w:rPr>
          <w:rFonts w:ascii="Times New Roman" w:eastAsia="Arial" w:hAnsi="Times New Roman" w:cs="Times New Roman"/>
          <w:color w:val="000000" w:themeColor="text1"/>
          <w:sz w:val="24"/>
          <w:szCs w:val="24"/>
          <w:highlight w:val="white"/>
        </w:rPr>
        <w:t>A su vez, en relación a esta cuestión, el Director/a del CJG y /o el Directorio del CARC podrá establecer convenio con el Poder Ejecutivo Provincial/ Municipal según lo establecido en la ley 7982.</w:t>
      </w:r>
    </w:p>
    <w:p w14:paraId="0000001B" w14:textId="4C5AB23D" w:rsidR="00F14FB2" w:rsidRPr="00906DC8" w:rsidRDefault="0031455B">
      <w:pP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b/>
          <w:color w:val="141414"/>
          <w:sz w:val="24"/>
          <w:szCs w:val="24"/>
          <w:highlight w:val="white"/>
          <w:u w:val="single"/>
        </w:rPr>
        <w:t>Artículo 11</w:t>
      </w:r>
      <w:r w:rsidR="002C1FC9" w:rsidRPr="00906DC8">
        <w:rPr>
          <w:rFonts w:ascii="Times New Roman" w:eastAsia="Arial" w:hAnsi="Times New Roman" w:cs="Times New Roman"/>
          <w:b/>
          <w:color w:val="141414"/>
          <w:sz w:val="24"/>
          <w:szCs w:val="24"/>
          <w:highlight w:val="white"/>
          <w:u w:val="single"/>
        </w:rPr>
        <w:t>:</w:t>
      </w:r>
      <w:r w:rsidR="002C1FC9" w:rsidRPr="00906DC8">
        <w:rPr>
          <w:rFonts w:ascii="Times New Roman" w:eastAsia="Arial" w:hAnsi="Times New Roman" w:cs="Times New Roman"/>
          <w:color w:val="141414"/>
          <w:sz w:val="24"/>
          <w:szCs w:val="24"/>
          <w:highlight w:val="white"/>
        </w:rPr>
        <w:t xml:space="preserve"> En caso de que al recibirse la consulta se advierta que el caso es de competencia del Tribunal Arbitral del Colegio, conforme lo dispuesto por el art. 32 inc. 14 de la Ley 5085; o del tribunal de Disciplina de Abogados, según lo preceptúan los arts. 50 y siguientes de la misma Ley o bien de la Asesoría Letrada o Procuración del Trabajo, como ordena la Ley Orgánica del Poder Judicial de la Provincia y Ley del fuero laboral, </w:t>
      </w:r>
      <w:r w:rsidR="002C1FC9" w:rsidRPr="00906DC8">
        <w:rPr>
          <w:rFonts w:ascii="Times New Roman" w:eastAsia="Arial" w:hAnsi="Times New Roman" w:cs="Times New Roman"/>
          <w:color w:val="141414"/>
          <w:sz w:val="24"/>
          <w:szCs w:val="24"/>
          <w:highlight w:val="white"/>
        </w:rPr>
        <w:lastRenderedPageBreak/>
        <w:t>respectivamente, el Consultorio jurídico Gratuito lo elevará al Directorio para su envío a tales instituciones según corresponda.</w:t>
      </w:r>
    </w:p>
    <w:p w14:paraId="0000001C" w14:textId="767E3DD5" w:rsidR="00F14FB2" w:rsidRPr="00906DC8" w:rsidRDefault="0031455B">
      <w:pP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b/>
          <w:color w:val="141414"/>
          <w:sz w:val="24"/>
          <w:szCs w:val="24"/>
          <w:highlight w:val="white"/>
          <w:u w:val="single"/>
        </w:rPr>
        <w:t>Artículo 12</w:t>
      </w:r>
      <w:r w:rsidR="002C1FC9" w:rsidRPr="00906DC8">
        <w:rPr>
          <w:rFonts w:ascii="Times New Roman" w:eastAsia="Arial" w:hAnsi="Times New Roman" w:cs="Times New Roman"/>
          <w:b/>
          <w:color w:val="141414"/>
          <w:sz w:val="24"/>
          <w:szCs w:val="24"/>
          <w:highlight w:val="white"/>
          <w:u w:val="single"/>
        </w:rPr>
        <w:t>:</w:t>
      </w:r>
      <w:r w:rsidR="002C1FC9" w:rsidRPr="00906DC8">
        <w:rPr>
          <w:rFonts w:ascii="Times New Roman" w:eastAsia="Arial" w:hAnsi="Times New Roman" w:cs="Times New Roman"/>
          <w:color w:val="141414"/>
          <w:sz w:val="24"/>
          <w:szCs w:val="24"/>
          <w:highlight w:val="white"/>
        </w:rPr>
        <w:t xml:space="preserve"> Cuando se incumpla con lo dispuesto en el presente reglamento, tal infracción será considerada una falta de ética profesional grave, la que será puesta a consideración del Tribunal de Disciplina e importará</w:t>
      </w:r>
      <w:r w:rsidRPr="00906DC8">
        <w:rPr>
          <w:rFonts w:ascii="Times New Roman" w:eastAsia="Arial" w:hAnsi="Times New Roman" w:cs="Times New Roman"/>
          <w:color w:val="141414"/>
          <w:sz w:val="24"/>
          <w:szCs w:val="24"/>
          <w:highlight w:val="white"/>
        </w:rPr>
        <w:t>, además,</w:t>
      </w:r>
      <w:r w:rsidR="002C1FC9" w:rsidRPr="00906DC8">
        <w:rPr>
          <w:rFonts w:ascii="Times New Roman" w:eastAsia="Arial" w:hAnsi="Times New Roman" w:cs="Times New Roman"/>
          <w:color w:val="141414"/>
          <w:sz w:val="24"/>
          <w:szCs w:val="24"/>
          <w:highlight w:val="white"/>
        </w:rPr>
        <w:t xml:space="preserve"> expulsión automática del/la profesional del CJG y/o del PJG, con registración de la falta cometida en el legajo, con más las sanciones que pudieran corresponder.</w:t>
      </w:r>
    </w:p>
    <w:p w14:paraId="0000001D" w14:textId="7E6D3883" w:rsidR="00F14FB2" w:rsidRPr="00906DC8" w:rsidRDefault="00A30ACD">
      <w:pP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b/>
          <w:color w:val="141414"/>
          <w:sz w:val="24"/>
          <w:szCs w:val="24"/>
          <w:highlight w:val="white"/>
          <w:u w:val="single"/>
        </w:rPr>
        <w:t>Artículo 13</w:t>
      </w:r>
      <w:r w:rsidR="002C1FC9" w:rsidRPr="00906DC8">
        <w:rPr>
          <w:rFonts w:ascii="Times New Roman" w:eastAsia="Arial" w:hAnsi="Times New Roman" w:cs="Times New Roman"/>
          <w:b/>
          <w:color w:val="141414"/>
          <w:sz w:val="24"/>
          <w:szCs w:val="24"/>
          <w:highlight w:val="white"/>
          <w:u w:val="single"/>
        </w:rPr>
        <w:t>:</w:t>
      </w:r>
      <w:r w:rsidR="002C1FC9" w:rsidRPr="00906DC8">
        <w:rPr>
          <w:rFonts w:ascii="Times New Roman" w:eastAsia="Arial" w:hAnsi="Times New Roman" w:cs="Times New Roman"/>
          <w:color w:val="141414"/>
          <w:sz w:val="24"/>
          <w:szCs w:val="24"/>
          <w:highlight w:val="white"/>
        </w:rPr>
        <w:t xml:space="preserve"> Toda persona que requiera consulta y/o asesoramiento, previamente y como requisito </w:t>
      </w:r>
      <w:r w:rsidR="002C1FC9" w:rsidRPr="00906DC8">
        <w:rPr>
          <w:rFonts w:ascii="Times New Roman" w:eastAsia="Arial" w:hAnsi="Times New Roman" w:cs="Times New Roman"/>
          <w:sz w:val="24"/>
          <w:szCs w:val="24"/>
          <w:highlight w:val="white"/>
        </w:rPr>
        <w:t xml:space="preserve">ineludible, debe prestar declaración jurada, en formulario oficial que proveerá el Colegio y </w:t>
      </w:r>
      <w:r w:rsidR="002C1FC9" w:rsidRPr="00906DC8">
        <w:rPr>
          <w:rFonts w:ascii="Times New Roman" w:eastAsia="Arial" w:hAnsi="Times New Roman" w:cs="Times New Roman"/>
          <w:color w:val="141414"/>
          <w:sz w:val="24"/>
          <w:szCs w:val="24"/>
          <w:highlight w:val="white"/>
        </w:rPr>
        <w:t xml:space="preserve">será debidamente archivado en la que conste: nombre, apellido, DNI, domicilio, número de teléfono y/o de contacto, ocupación, remuneración aproximada, conformación del grupo familiar y demás datos de relevancia, la cual se anexa al presente reglamento. </w:t>
      </w:r>
    </w:p>
    <w:p w14:paraId="0000001E" w14:textId="7B6EA93B" w:rsidR="00F14FB2" w:rsidRPr="00906DC8" w:rsidRDefault="00A30ACD">
      <w:pPr>
        <w:spacing w:line="480" w:lineRule="auto"/>
        <w:jc w:val="both"/>
        <w:rPr>
          <w:rFonts w:ascii="Times New Roman" w:eastAsia="Arial" w:hAnsi="Times New Roman" w:cs="Times New Roman"/>
          <w:sz w:val="24"/>
          <w:szCs w:val="24"/>
          <w:highlight w:val="white"/>
        </w:rPr>
      </w:pPr>
      <w:r w:rsidRPr="00906DC8">
        <w:rPr>
          <w:rFonts w:ascii="Times New Roman" w:eastAsia="Arial" w:hAnsi="Times New Roman" w:cs="Times New Roman"/>
          <w:b/>
          <w:color w:val="141414"/>
          <w:sz w:val="24"/>
          <w:szCs w:val="24"/>
          <w:highlight w:val="white"/>
          <w:u w:val="single"/>
        </w:rPr>
        <w:t>Artículo 14</w:t>
      </w:r>
      <w:r w:rsidR="002C1FC9" w:rsidRPr="00906DC8">
        <w:rPr>
          <w:rFonts w:ascii="Times New Roman" w:eastAsia="Arial" w:hAnsi="Times New Roman" w:cs="Times New Roman"/>
          <w:b/>
          <w:color w:val="141414"/>
          <w:sz w:val="24"/>
          <w:szCs w:val="24"/>
          <w:highlight w:val="white"/>
          <w:u w:val="single"/>
        </w:rPr>
        <w:t>:</w:t>
      </w:r>
      <w:r w:rsidR="002C1FC9" w:rsidRPr="00906DC8">
        <w:rPr>
          <w:rFonts w:ascii="Times New Roman" w:eastAsia="Arial" w:hAnsi="Times New Roman" w:cs="Times New Roman"/>
          <w:color w:val="141414"/>
          <w:sz w:val="24"/>
          <w:szCs w:val="24"/>
          <w:highlight w:val="white"/>
        </w:rPr>
        <w:t xml:space="preserve"> Para el caso de corresponder el sorteo de un/una profesional que lleve adelante el PJG del/</w:t>
      </w:r>
      <w:r w:rsidRPr="00906DC8">
        <w:rPr>
          <w:rFonts w:ascii="Times New Roman" w:eastAsia="Arial" w:hAnsi="Times New Roman" w:cs="Times New Roman"/>
          <w:color w:val="141414"/>
          <w:sz w:val="24"/>
          <w:szCs w:val="24"/>
          <w:highlight w:val="white"/>
        </w:rPr>
        <w:t xml:space="preserve"> de l</w:t>
      </w:r>
      <w:r w:rsidR="002C1FC9" w:rsidRPr="00906DC8">
        <w:rPr>
          <w:rFonts w:ascii="Times New Roman" w:eastAsia="Arial" w:hAnsi="Times New Roman" w:cs="Times New Roman"/>
          <w:color w:val="141414"/>
          <w:sz w:val="24"/>
          <w:szCs w:val="24"/>
          <w:highlight w:val="white"/>
        </w:rPr>
        <w:t xml:space="preserve">a consultante, </w:t>
      </w:r>
      <w:r w:rsidR="002C1FC9" w:rsidRPr="00906DC8">
        <w:rPr>
          <w:rFonts w:ascii="Times New Roman" w:eastAsia="Arial" w:hAnsi="Times New Roman" w:cs="Times New Roman"/>
          <w:sz w:val="24"/>
          <w:szCs w:val="24"/>
          <w:highlight w:val="white"/>
        </w:rPr>
        <w:t>quien resulte sorteado debe asumir el patrocinio, sin que sea necesario encontrarse especializado en el tema o rama del derecho que ataña a la cuestión.</w:t>
      </w:r>
    </w:p>
    <w:p w14:paraId="0000001F" w14:textId="7FF29E4F" w:rsidR="00F14FB2" w:rsidRPr="00906DC8" w:rsidRDefault="002C1FC9">
      <w:pP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color w:val="141414"/>
          <w:sz w:val="24"/>
          <w:szCs w:val="24"/>
          <w:highlight w:val="white"/>
        </w:rPr>
        <w:t>Asimismo, el/la profesional no podrá excusarse del patrocinio</w:t>
      </w:r>
      <w:r w:rsidR="00A30ACD" w:rsidRPr="00906DC8">
        <w:rPr>
          <w:rFonts w:ascii="Times New Roman" w:eastAsia="Arial" w:hAnsi="Times New Roman" w:cs="Times New Roman"/>
          <w:color w:val="141414"/>
          <w:sz w:val="24"/>
          <w:szCs w:val="24"/>
          <w:highlight w:val="white"/>
        </w:rPr>
        <w:t>,</w:t>
      </w:r>
      <w:r w:rsidRPr="00906DC8">
        <w:rPr>
          <w:rFonts w:ascii="Times New Roman" w:eastAsia="Arial" w:hAnsi="Times New Roman" w:cs="Times New Roman"/>
          <w:color w:val="141414"/>
          <w:sz w:val="24"/>
          <w:szCs w:val="24"/>
          <w:highlight w:val="white"/>
        </w:rPr>
        <w:t xml:space="preserve"> salvo que se den </w:t>
      </w:r>
      <w:r w:rsidR="00471318" w:rsidRPr="00906DC8">
        <w:rPr>
          <w:rFonts w:ascii="Times New Roman" w:eastAsia="Arial" w:hAnsi="Times New Roman" w:cs="Times New Roman"/>
          <w:color w:val="141414"/>
          <w:sz w:val="24"/>
          <w:szCs w:val="24"/>
          <w:highlight w:val="white"/>
        </w:rPr>
        <w:t xml:space="preserve">causales de recusación o situaciones/ </w:t>
      </w:r>
      <w:r w:rsidRPr="00906DC8">
        <w:rPr>
          <w:rFonts w:ascii="Times New Roman" w:eastAsia="Arial" w:hAnsi="Times New Roman" w:cs="Times New Roman"/>
          <w:sz w:val="24"/>
          <w:szCs w:val="24"/>
          <w:highlight w:val="white"/>
        </w:rPr>
        <w:t>circunstancias de tal trascendencia o gravedad que ameriten la desvin</w:t>
      </w:r>
      <w:r w:rsidR="00A30ACD" w:rsidRPr="00906DC8">
        <w:rPr>
          <w:rFonts w:ascii="Times New Roman" w:eastAsia="Arial" w:hAnsi="Times New Roman" w:cs="Times New Roman"/>
          <w:sz w:val="24"/>
          <w:szCs w:val="24"/>
          <w:highlight w:val="white"/>
        </w:rPr>
        <w:t>culación del /de la profesional</w:t>
      </w:r>
      <w:r w:rsidRPr="00906DC8">
        <w:rPr>
          <w:rFonts w:ascii="Times New Roman" w:eastAsia="Arial" w:hAnsi="Times New Roman" w:cs="Times New Roman"/>
          <w:color w:val="141414"/>
          <w:sz w:val="24"/>
          <w:szCs w:val="24"/>
          <w:highlight w:val="white"/>
        </w:rPr>
        <w:t>. En tales casos se deberá anoticiar al Directorio del Colegio a los fines de que se evalúen las causales invocadas y se decida si corresponde la desvinculación.</w:t>
      </w:r>
    </w:p>
    <w:p w14:paraId="00000020" w14:textId="5CE8968C" w:rsidR="00F14FB2" w:rsidRPr="00906DC8" w:rsidRDefault="00471318">
      <w:pP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b/>
          <w:color w:val="141414"/>
          <w:sz w:val="24"/>
          <w:szCs w:val="24"/>
          <w:highlight w:val="white"/>
          <w:u w:val="single"/>
        </w:rPr>
        <w:t>Artículo 15</w:t>
      </w:r>
      <w:r w:rsidR="002C1FC9" w:rsidRPr="00906DC8">
        <w:rPr>
          <w:rFonts w:ascii="Times New Roman" w:eastAsia="Arial" w:hAnsi="Times New Roman" w:cs="Times New Roman"/>
          <w:b/>
          <w:color w:val="141414"/>
          <w:sz w:val="24"/>
          <w:szCs w:val="24"/>
          <w:highlight w:val="white"/>
          <w:u w:val="single"/>
        </w:rPr>
        <w:t>:</w:t>
      </w:r>
      <w:r w:rsidR="002C1FC9" w:rsidRPr="00906DC8">
        <w:rPr>
          <w:rFonts w:ascii="Times New Roman" w:eastAsia="Arial" w:hAnsi="Times New Roman" w:cs="Times New Roman"/>
          <w:color w:val="141414"/>
          <w:sz w:val="24"/>
          <w:szCs w:val="24"/>
          <w:highlight w:val="white"/>
        </w:rPr>
        <w:t xml:space="preserve"> Una vez sorteado el/la profesional matriculado/a este llevará adelante el patrocinio como cualquier otro con la salved</w:t>
      </w:r>
      <w:r w:rsidRPr="00906DC8">
        <w:rPr>
          <w:rFonts w:ascii="Times New Roman" w:eastAsia="Arial" w:hAnsi="Times New Roman" w:cs="Times New Roman"/>
          <w:color w:val="141414"/>
          <w:sz w:val="24"/>
          <w:szCs w:val="24"/>
          <w:highlight w:val="white"/>
        </w:rPr>
        <w:t>ad de lo dispuesto por el art. 10</w:t>
      </w:r>
      <w:r w:rsidR="002C1FC9" w:rsidRPr="00906DC8">
        <w:rPr>
          <w:rFonts w:ascii="Times New Roman" w:eastAsia="Arial" w:hAnsi="Times New Roman" w:cs="Times New Roman"/>
          <w:color w:val="141414"/>
          <w:sz w:val="24"/>
          <w:szCs w:val="24"/>
          <w:highlight w:val="white"/>
        </w:rPr>
        <w:t xml:space="preserve"> del presente </w:t>
      </w:r>
      <w:r w:rsidR="002C1FC9" w:rsidRPr="00906DC8">
        <w:rPr>
          <w:rFonts w:ascii="Times New Roman" w:eastAsia="Arial" w:hAnsi="Times New Roman" w:cs="Times New Roman"/>
          <w:color w:val="141414"/>
          <w:sz w:val="24"/>
          <w:szCs w:val="24"/>
          <w:highlight w:val="white"/>
        </w:rPr>
        <w:lastRenderedPageBreak/>
        <w:t xml:space="preserve">reglamento. Para el caso de que el/la letrada </w:t>
      </w:r>
      <w:r w:rsidRPr="00906DC8">
        <w:rPr>
          <w:rFonts w:ascii="Times New Roman" w:eastAsia="Arial" w:hAnsi="Times New Roman" w:cs="Times New Roman"/>
          <w:color w:val="141414"/>
          <w:sz w:val="24"/>
          <w:szCs w:val="24"/>
          <w:highlight w:val="white"/>
        </w:rPr>
        <w:t>no cuente con una oficina propia</w:t>
      </w:r>
      <w:r w:rsidR="002C1FC9" w:rsidRPr="00906DC8">
        <w:rPr>
          <w:rFonts w:ascii="Times New Roman" w:eastAsia="Arial" w:hAnsi="Times New Roman" w:cs="Times New Roman"/>
          <w:color w:val="141414"/>
          <w:sz w:val="24"/>
          <w:szCs w:val="24"/>
          <w:highlight w:val="white"/>
        </w:rPr>
        <w:t>, podrá utilizar el espacio de Coworking que provee el CARC, siguiendo el protocolo del mismo, que se encuentra disponible en la el Portal web de la Institución.</w:t>
      </w:r>
    </w:p>
    <w:p w14:paraId="00000021" w14:textId="2828C3D6" w:rsidR="00F14FB2" w:rsidRPr="00906DC8" w:rsidRDefault="00471318">
      <w:pP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b/>
          <w:color w:val="141414"/>
          <w:sz w:val="24"/>
          <w:szCs w:val="24"/>
          <w:highlight w:val="white"/>
          <w:u w:val="single"/>
        </w:rPr>
        <w:t>Artículo 16</w:t>
      </w:r>
      <w:r w:rsidR="002C1FC9" w:rsidRPr="00906DC8">
        <w:rPr>
          <w:rFonts w:ascii="Times New Roman" w:eastAsia="Arial" w:hAnsi="Times New Roman" w:cs="Times New Roman"/>
          <w:b/>
          <w:color w:val="141414"/>
          <w:sz w:val="24"/>
          <w:szCs w:val="24"/>
          <w:highlight w:val="white"/>
          <w:u w:val="single"/>
        </w:rPr>
        <w:t>:</w:t>
      </w:r>
      <w:r w:rsidR="002C1FC9" w:rsidRPr="00906DC8">
        <w:rPr>
          <w:rFonts w:ascii="Times New Roman" w:eastAsia="Arial" w:hAnsi="Times New Roman" w:cs="Times New Roman"/>
          <w:color w:val="141414"/>
          <w:sz w:val="24"/>
          <w:szCs w:val="24"/>
          <w:highlight w:val="white"/>
        </w:rPr>
        <w:t xml:space="preserve"> </w:t>
      </w:r>
      <w:r w:rsidR="002C1FC9" w:rsidRPr="00906DC8">
        <w:rPr>
          <w:rFonts w:ascii="Times New Roman" w:eastAsia="Arial" w:hAnsi="Times New Roman" w:cs="Times New Roman"/>
          <w:sz w:val="24"/>
          <w:szCs w:val="24"/>
          <w:highlight w:val="white"/>
        </w:rPr>
        <w:t xml:space="preserve">Una vez sorteado el/la abogado/a matriculado/a, el mismo debe remitir informe con periodicidad mensual al /a la Directora/a del CJG informado el estado de la causa </w:t>
      </w:r>
      <w:r w:rsidRPr="00906DC8">
        <w:rPr>
          <w:rFonts w:ascii="Times New Roman" w:eastAsia="Arial" w:hAnsi="Times New Roman" w:cs="Times New Roman"/>
          <w:sz w:val="24"/>
          <w:szCs w:val="24"/>
          <w:highlight w:val="white"/>
        </w:rPr>
        <w:t>y/o asunto. U</w:t>
      </w:r>
      <w:r w:rsidR="002C1FC9" w:rsidRPr="00906DC8">
        <w:rPr>
          <w:rFonts w:ascii="Times New Roman" w:eastAsia="Arial" w:hAnsi="Times New Roman" w:cs="Times New Roman"/>
          <w:sz w:val="24"/>
          <w:szCs w:val="24"/>
          <w:highlight w:val="white"/>
        </w:rPr>
        <w:t xml:space="preserve">na vez finalizado el pleito/caso, deberá efectuar una breve comunicación al /a la Director/a y/o Secretario/a del CJG informado que ha concluido su gestión en virtud de hacer llegado a su término (por cualquier medio) el litigio o asunto </w:t>
      </w:r>
      <w:r w:rsidR="002C1FC9" w:rsidRPr="00906DC8">
        <w:rPr>
          <w:rFonts w:ascii="Times New Roman" w:eastAsia="Arial" w:hAnsi="Times New Roman" w:cs="Times New Roman"/>
          <w:color w:val="141414"/>
          <w:sz w:val="24"/>
          <w:szCs w:val="24"/>
          <w:highlight w:val="white"/>
        </w:rPr>
        <w:t>encomendado, bajo apercibimient</w:t>
      </w:r>
      <w:r w:rsidRPr="00906DC8">
        <w:rPr>
          <w:rFonts w:ascii="Times New Roman" w:eastAsia="Arial" w:hAnsi="Times New Roman" w:cs="Times New Roman"/>
          <w:color w:val="141414"/>
          <w:sz w:val="24"/>
          <w:szCs w:val="24"/>
          <w:highlight w:val="white"/>
        </w:rPr>
        <w:t>o de los dispuesto en el art. 12</w:t>
      </w:r>
      <w:r w:rsidR="002C1FC9" w:rsidRPr="00906DC8">
        <w:rPr>
          <w:rFonts w:ascii="Times New Roman" w:eastAsia="Arial" w:hAnsi="Times New Roman" w:cs="Times New Roman"/>
          <w:color w:val="141414"/>
          <w:sz w:val="24"/>
          <w:szCs w:val="24"/>
          <w:highlight w:val="white"/>
        </w:rPr>
        <w:t xml:space="preserve"> del presente. </w:t>
      </w:r>
    </w:p>
    <w:p w14:paraId="00000022" w14:textId="1019F472" w:rsidR="00F14FB2" w:rsidRPr="00906DC8" w:rsidRDefault="00471318">
      <w:pPr>
        <w:spacing w:line="480" w:lineRule="auto"/>
        <w:jc w:val="both"/>
        <w:rPr>
          <w:rFonts w:ascii="Times New Roman" w:eastAsia="Arial" w:hAnsi="Times New Roman" w:cs="Times New Roman"/>
          <w:sz w:val="24"/>
          <w:szCs w:val="24"/>
          <w:highlight w:val="white"/>
        </w:rPr>
      </w:pPr>
      <w:r w:rsidRPr="00906DC8">
        <w:rPr>
          <w:rFonts w:ascii="Times New Roman" w:eastAsia="Arial" w:hAnsi="Times New Roman" w:cs="Times New Roman"/>
          <w:b/>
          <w:color w:val="141414"/>
          <w:sz w:val="24"/>
          <w:szCs w:val="24"/>
          <w:highlight w:val="white"/>
          <w:u w:val="single"/>
        </w:rPr>
        <w:t>Artículo 17</w:t>
      </w:r>
      <w:r w:rsidR="002C1FC9" w:rsidRPr="00906DC8">
        <w:rPr>
          <w:rFonts w:ascii="Times New Roman" w:eastAsia="Arial" w:hAnsi="Times New Roman" w:cs="Times New Roman"/>
          <w:b/>
          <w:color w:val="141414"/>
          <w:sz w:val="24"/>
          <w:szCs w:val="24"/>
          <w:highlight w:val="white"/>
          <w:u w:val="single"/>
        </w:rPr>
        <w:t>: Aportes, tasa y tramites:</w:t>
      </w:r>
      <w:r w:rsidR="002C1FC9" w:rsidRPr="00906DC8">
        <w:rPr>
          <w:rFonts w:ascii="Times New Roman" w:eastAsia="Arial" w:hAnsi="Times New Roman" w:cs="Times New Roman"/>
          <w:color w:val="141414"/>
          <w:sz w:val="24"/>
          <w:szCs w:val="24"/>
          <w:highlight w:val="white"/>
        </w:rPr>
        <w:t xml:space="preserve"> </w:t>
      </w:r>
      <w:r w:rsidR="002C1FC9" w:rsidRPr="00906DC8">
        <w:rPr>
          <w:rFonts w:ascii="Times New Roman" w:eastAsia="Arial" w:hAnsi="Times New Roman" w:cs="Times New Roman"/>
          <w:sz w:val="24"/>
          <w:szCs w:val="24"/>
        </w:rPr>
        <w:t>El/la abogado/a que intervenga en un proceso que le fuera asignado por el CJG no se encontrará obligado a abonar aportes colegiales en relación a dicha causa o asunto</w:t>
      </w:r>
      <w:r w:rsidR="002C1FC9" w:rsidRPr="00906DC8">
        <w:rPr>
          <w:rFonts w:ascii="Times New Roman" w:eastAsia="Arial" w:hAnsi="Times New Roman" w:cs="Times New Roman"/>
          <w:sz w:val="24"/>
          <w:szCs w:val="24"/>
          <w:highlight w:val="white"/>
        </w:rPr>
        <w:t xml:space="preserve">. </w:t>
      </w:r>
    </w:p>
    <w:p w14:paraId="00000023" w14:textId="77777777" w:rsidR="00F14FB2" w:rsidRPr="00906DC8" w:rsidRDefault="002C1FC9">
      <w:pPr>
        <w:spacing w:line="480" w:lineRule="auto"/>
        <w:jc w:val="both"/>
        <w:rPr>
          <w:rFonts w:ascii="Times New Roman" w:eastAsia="Arial" w:hAnsi="Times New Roman" w:cs="Times New Roman"/>
          <w:sz w:val="24"/>
          <w:szCs w:val="24"/>
          <w:highlight w:val="white"/>
        </w:rPr>
      </w:pPr>
      <w:r w:rsidRPr="00906DC8">
        <w:rPr>
          <w:rFonts w:ascii="Times New Roman" w:eastAsia="Arial" w:hAnsi="Times New Roman" w:cs="Times New Roman"/>
          <w:sz w:val="24"/>
          <w:szCs w:val="24"/>
          <w:highlight w:val="white"/>
        </w:rPr>
        <w:t xml:space="preserve">En relación a la tasa de justicia y aportes a la caja previsional, deberá iniciar el beneficio de litigar sin gastos correspondiente en cada caso, debiendo aclarar en un acápite aparte, dentro de la demanda, que la intervención de autos se realiza en el marco del Patrocinio Jurídico Gratuito del CARC. </w:t>
      </w:r>
    </w:p>
    <w:p w14:paraId="00000024" w14:textId="77777777" w:rsidR="00F14FB2" w:rsidRPr="00906DC8" w:rsidRDefault="002C1FC9">
      <w:pP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sz w:val="24"/>
          <w:szCs w:val="24"/>
          <w:highlight w:val="white"/>
        </w:rPr>
        <w:t xml:space="preserve">Asimismo, el/la consultante podrá diligenciar cédulas, oficios, mandamientos, etc, recomendándose para el caso que el/la abogado/a extienda una constancia escrita y firmada donde conste que el/la interesado/a se compromete </w:t>
      </w:r>
      <w:r w:rsidRPr="00906DC8">
        <w:rPr>
          <w:rFonts w:ascii="Times New Roman" w:eastAsia="Arial" w:hAnsi="Times New Roman" w:cs="Times New Roman"/>
          <w:color w:val="141414"/>
          <w:sz w:val="24"/>
          <w:szCs w:val="24"/>
          <w:highlight w:val="white"/>
        </w:rPr>
        <w:t xml:space="preserve">a realizar el trámite en cuestión. </w:t>
      </w:r>
    </w:p>
    <w:p w14:paraId="00000025" w14:textId="23ACDF44" w:rsidR="00F14FB2" w:rsidRPr="00906DC8" w:rsidRDefault="00471318">
      <w:pP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b/>
          <w:sz w:val="24"/>
          <w:szCs w:val="24"/>
          <w:u w:val="single"/>
        </w:rPr>
        <w:t>Artículo 18</w:t>
      </w:r>
      <w:r w:rsidR="002C1FC9" w:rsidRPr="00906DC8">
        <w:rPr>
          <w:rFonts w:ascii="Times New Roman" w:eastAsia="Arial" w:hAnsi="Times New Roman" w:cs="Times New Roman"/>
          <w:b/>
          <w:sz w:val="24"/>
          <w:szCs w:val="24"/>
          <w:u w:val="single"/>
        </w:rPr>
        <w:t>:</w:t>
      </w:r>
      <w:r w:rsidR="002C1FC9" w:rsidRPr="00906DC8">
        <w:rPr>
          <w:rFonts w:ascii="Times New Roman" w:eastAsia="Arial" w:hAnsi="Times New Roman" w:cs="Times New Roman"/>
          <w:sz w:val="24"/>
          <w:szCs w:val="24"/>
        </w:rPr>
        <w:t xml:space="preserve"> Incumbencias: </w:t>
      </w:r>
      <w:r w:rsidR="002C1FC9" w:rsidRPr="00906DC8">
        <w:rPr>
          <w:rFonts w:ascii="Times New Roman" w:eastAsia="Arial" w:hAnsi="Times New Roman" w:cs="Times New Roman"/>
          <w:color w:val="141414"/>
          <w:sz w:val="24"/>
          <w:szCs w:val="24"/>
        </w:rPr>
        <w:t xml:space="preserve">Las </w:t>
      </w:r>
      <w:r w:rsidR="002C1FC9" w:rsidRPr="00906DC8">
        <w:rPr>
          <w:rFonts w:ascii="Times New Roman" w:eastAsia="Arial" w:hAnsi="Times New Roman" w:cs="Times New Roman"/>
          <w:color w:val="141414"/>
          <w:sz w:val="24"/>
          <w:szCs w:val="24"/>
          <w:highlight w:val="white"/>
        </w:rPr>
        <w:t>causas que llevará adelante el PJG, siempre que corresponda atento a lo establecido mediante el presente reglamento, son exclusivamente las siguientes:</w:t>
      </w:r>
    </w:p>
    <w:p w14:paraId="00000026" w14:textId="77777777" w:rsidR="00F14FB2" w:rsidRPr="00906DC8" w:rsidRDefault="002C1FC9">
      <w:pPr>
        <w:numPr>
          <w:ilvl w:val="0"/>
          <w:numId w:val="2"/>
        </w:numPr>
        <w:pBdr>
          <w:top w:val="nil"/>
          <w:left w:val="nil"/>
          <w:bottom w:val="nil"/>
          <w:right w:val="nil"/>
          <w:between w:val="nil"/>
        </w:pBdr>
        <w:spacing w:after="0"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color w:val="141414"/>
          <w:sz w:val="24"/>
          <w:szCs w:val="24"/>
          <w:highlight w:val="white"/>
        </w:rPr>
        <w:t>Causas atinentes a régimen de alimentos y régimen de comunicación.</w:t>
      </w:r>
    </w:p>
    <w:p w14:paraId="00000027" w14:textId="77777777" w:rsidR="00F14FB2" w:rsidRPr="00906DC8" w:rsidRDefault="002C1FC9">
      <w:pPr>
        <w:numPr>
          <w:ilvl w:val="0"/>
          <w:numId w:val="2"/>
        </w:numPr>
        <w:pBdr>
          <w:top w:val="nil"/>
          <w:left w:val="nil"/>
          <w:bottom w:val="nil"/>
          <w:right w:val="nil"/>
          <w:between w:val="nil"/>
        </w:pBdr>
        <w:spacing w:after="0"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color w:val="141414"/>
          <w:sz w:val="24"/>
          <w:szCs w:val="24"/>
          <w:highlight w:val="white"/>
        </w:rPr>
        <w:lastRenderedPageBreak/>
        <w:t>Divorcios, siempre que haya menores de edad, no haya bienes y el o la consultante cumplimente con los requisitos del presente reglamento.</w:t>
      </w:r>
    </w:p>
    <w:p w14:paraId="00000028" w14:textId="77777777" w:rsidR="00F14FB2" w:rsidRPr="00906DC8" w:rsidRDefault="002C1FC9">
      <w:pPr>
        <w:numPr>
          <w:ilvl w:val="0"/>
          <w:numId w:val="2"/>
        </w:numPr>
        <w:pBdr>
          <w:top w:val="nil"/>
          <w:left w:val="nil"/>
          <w:bottom w:val="nil"/>
          <w:right w:val="nil"/>
          <w:between w:val="nil"/>
        </w:pBdr>
        <w:spacing w:after="0"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color w:val="141414"/>
          <w:sz w:val="24"/>
          <w:szCs w:val="24"/>
          <w:highlight w:val="white"/>
        </w:rPr>
        <w:t>Causas de desalojo, cuando el consultante sea el demandado y cumplimente con los requisitos del presente reglamento.</w:t>
      </w:r>
    </w:p>
    <w:p w14:paraId="00000029" w14:textId="77777777" w:rsidR="00F14FB2" w:rsidRPr="00906DC8" w:rsidRDefault="002C1FC9">
      <w:pPr>
        <w:numPr>
          <w:ilvl w:val="0"/>
          <w:numId w:val="2"/>
        </w:numPr>
        <w:pBdr>
          <w:top w:val="nil"/>
          <w:left w:val="nil"/>
          <w:bottom w:val="nil"/>
          <w:right w:val="nil"/>
          <w:between w:val="nil"/>
        </w:pBdr>
        <w:spacing w:after="0"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color w:val="141414"/>
          <w:sz w:val="24"/>
          <w:szCs w:val="24"/>
          <w:highlight w:val="white"/>
        </w:rPr>
        <w:t>Causas de filiaciones y/o cambio de identidad.</w:t>
      </w:r>
    </w:p>
    <w:p w14:paraId="0000002A" w14:textId="77777777" w:rsidR="00F14FB2" w:rsidRPr="00906DC8" w:rsidRDefault="002C1FC9">
      <w:pPr>
        <w:numPr>
          <w:ilvl w:val="0"/>
          <w:numId w:val="2"/>
        </w:numPr>
        <w:pBdr>
          <w:top w:val="nil"/>
          <w:left w:val="nil"/>
          <w:bottom w:val="nil"/>
          <w:right w:val="nil"/>
          <w:between w:val="nil"/>
        </w:pBdr>
        <w:spacing w:after="0"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color w:val="141414"/>
          <w:sz w:val="24"/>
          <w:szCs w:val="24"/>
          <w:highlight w:val="white"/>
        </w:rPr>
        <w:t xml:space="preserve">Causas de adopciones y tutelas. </w:t>
      </w:r>
    </w:p>
    <w:p w14:paraId="0000002B" w14:textId="77777777" w:rsidR="00F14FB2" w:rsidRPr="00906DC8" w:rsidRDefault="002C1FC9">
      <w:pPr>
        <w:numPr>
          <w:ilvl w:val="0"/>
          <w:numId w:val="2"/>
        </w:numPr>
        <w:pBdr>
          <w:top w:val="nil"/>
          <w:left w:val="nil"/>
          <w:bottom w:val="nil"/>
          <w:right w:val="nil"/>
          <w:between w:val="nil"/>
        </w:pBdr>
        <w:spacing w:line="480" w:lineRule="auto"/>
        <w:jc w:val="both"/>
        <w:rPr>
          <w:rFonts w:ascii="Times New Roman" w:eastAsia="Arial" w:hAnsi="Times New Roman" w:cs="Times New Roman"/>
          <w:color w:val="141414"/>
          <w:sz w:val="24"/>
          <w:szCs w:val="24"/>
          <w:highlight w:val="white"/>
        </w:rPr>
      </w:pPr>
      <w:r w:rsidRPr="00906DC8">
        <w:rPr>
          <w:rFonts w:ascii="Times New Roman" w:eastAsia="Arial" w:hAnsi="Times New Roman" w:cs="Times New Roman"/>
          <w:color w:val="141414"/>
          <w:sz w:val="24"/>
          <w:szCs w:val="24"/>
          <w:highlight w:val="white"/>
        </w:rPr>
        <w:t>Causas por amparo de salud siempre que el/la consultante no tenga prepaga y cumplimente con los requisitos del presente reglamento.</w:t>
      </w:r>
    </w:p>
    <w:p w14:paraId="0000002C" w14:textId="259E0C8D" w:rsidR="00F14FB2" w:rsidRPr="00906DC8" w:rsidRDefault="00823567">
      <w:pPr>
        <w:pBdr>
          <w:top w:val="nil"/>
          <w:left w:val="nil"/>
          <w:bottom w:val="nil"/>
          <w:right w:val="nil"/>
          <w:between w:val="nil"/>
        </w:pBdr>
        <w:spacing w:before="280" w:line="480" w:lineRule="auto"/>
        <w:jc w:val="both"/>
        <w:rPr>
          <w:rFonts w:ascii="Times New Roman" w:eastAsia="Arial" w:hAnsi="Times New Roman" w:cs="Times New Roman"/>
          <w:color w:val="000000"/>
          <w:sz w:val="24"/>
          <w:szCs w:val="24"/>
        </w:rPr>
      </w:pPr>
      <w:bookmarkStart w:id="1" w:name="_heading=h.gjdgxs" w:colFirst="0" w:colLast="0"/>
      <w:bookmarkEnd w:id="1"/>
      <w:r w:rsidRPr="00906DC8">
        <w:rPr>
          <w:rFonts w:ascii="Times New Roman" w:eastAsia="Arial" w:hAnsi="Times New Roman" w:cs="Times New Roman"/>
          <w:b/>
          <w:color w:val="141414"/>
          <w:sz w:val="24"/>
          <w:szCs w:val="24"/>
          <w:highlight w:val="white"/>
          <w:u w:val="single"/>
        </w:rPr>
        <w:t>Artículo 19</w:t>
      </w:r>
      <w:r w:rsidR="002C1FC9" w:rsidRPr="00906DC8">
        <w:rPr>
          <w:rFonts w:ascii="Times New Roman" w:eastAsia="Arial" w:hAnsi="Times New Roman" w:cs="Times New Roman"/>
          <w:b/>
          <w:color w:val="141414"/>
          <w:sz w:val="24"/>
          <w:szCs w:val="24"/>
          <w:highlight w:val="white"/>
          <w:u w:val="single"/>
        </w:rPr>
        <w:t xml:space="preserve">: </w:t>
      </w:r>
      <w:r w:rsidR="002C1FC9" w:rsidRPr="00906DC8">
        <w:rPr>
          <w:rFonts w:ascii="Times New Roman" w:eastAsia="Arial" w:hAnsi="Times New Roman" w:cs="Times New Roman"/>
          <w:b/>
          <w:color w:val="000000"/>
          <w:sz w:val="24"/>
          <w:szCs w:val="24"/>
          <w:u w:val="single"/>
        </w:rPr>
        <w:t>DISPOSICIONES GENERALES:</w:t>
      </w:r>
      <w:r w:rsidR="002C1FC9" w:rsidRPr="00906DC8">
        <w:rPr>
          <w:rFonts w:ascii="Times New Roman" w:eastAsia="Arial" w:hAnsi="Times New Roman" w:cs="Times New Roman"/>
          <w:color w:val="000000"/>
          <w:sz w:val="24"/>
          <w:szCs w:val="24"/>
        </w:rPr>
        <w:t xml:space="preserve"> El presente Reglamento es pasible de ulteriores modificaciones y/o ampliaciones, adoptadas y aprobadas por parte del Directorio del Colegio de Abogados de Río Cuarto.</w:t>
      </w:r>
    </w:p>
    <w:sectPr w:rsidR="00F14FB2" w:rsidRPr="00906DC8">
      <w:foot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DFA21" w14:textId="77777777" w:rsidR="00E8212A" w:rsidRDefault="00E8212A">
      <w:pPr>
        <w:spacing w:after="0" w:line="240" w:lineRule="auto"/>
      </w:pPr>
      <w:r>
        <w:separator/>
      </w:r>
    </w:p>
  </w:endnote>
  <w:endnote w:type="continuationSeparator" w:id="0">
    <w:p w14:paraId="76CE37F1" w14:textId="77777777" w:rsidR="00E8212A" w:rsidRDefault="00E8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D" w14:textId="48773818" w:rsidR="00F14FB2" w:rsidRDefault="002C1FC9">
    <w:pPr>
      <w:jc w:val="right"/>
    </w:pPr>
    <w:r>
      <w:fldChar w:fldCharType="begin"/>
    </w:r>
    <w:r>
      <w:instrText>PAGE</w:instrText>
    </w:r>
    <w:r>
      <w:fldChar w:fldCharType="separate"/>
    </w:r>
    <w:r w:rsidR="008942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239BD" w14:textId="77777777" w:rsidR="00E8212A" w:rsidRDefault="00E8212A">
      <w:pPr>
        <w:spacing w:after="0" w:line="240" w:lineRule="auto"/>
      </w:pPr>
      <w:r>
        <w:separator/>
      </w:r>
    </w:p>
  </w:footnote>
  <w:footnote w:type="continuationSeparator" w:id="0">
    <w:p w14:paraId="6BC9E577" w14:textId="77777777" w:rsidR="00E8212A" w:rsidRDefault="00E82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05DDF"/>
    <w:multiLevelType w:val="multilevel"/>
    <w:tmpl w:val="DC985E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526E9A"/>
    <w:multiLevelType w:val="multilevel"/>
    <w:tmpl w:val="BF64D0A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FB2"/>
    <w:rsid w:val="001F408F"/>
    <w:rsid w:val="002C1FC9"/>
    <w:rsid w:val="0031455B"/>
    <w:rsid w:val="004440B3"/>
    <w:rsid w:val="00471318"/>
    <w:rsid w:val="007C646C"/>
    <w:rsid w:val="00823567"/>
    <w:rsid w:val="00894290"/>
    <w:rsid w:val="00906DC8"/>
    <w:rsid w:val="00910690"/>
    <w:rsid w:val="00A30ACD"/>
    <w:rsid w:val="00AA6891"/>
    <w:rsid w:val="00B63F7F"/>
    <w:rsid w:val="00D921EF"/>
    <w:rsid w:val="00DC05E2"/>
    <w:rsid w:val="00E8212A"/>
    <w:rsid w:val="00EC2F78"/>
    <w:rsid w:val="00F14FB2"/>
    <w:rsid w:val="00F174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34ED"/>
  <w15:docId w15:val="{FA2571F1-7531-4570-903C-C510DB0A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146565"/>
    <w:pPr>
      <w:ind w:left="720"/>
      <w:contextualSpacing/>
    </w:pPr>
  </w:style>
  <w:style w:type="paragraph" w:styleId="NormalWeb">
    <w:name w:val="Normal (Web)"/>
    <w:basedOn w:val="Normal"/>
    <w:rsid w:val="00903E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term1">
    <w:name w:val="searchterm1"/>
    <w:basedOn w:val="Fuentedeprrafopredeter"/>
    <w:rsid w:val="00903EE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06D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6D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g5GYMeORlVCKecruz8RT7TGjaQ==">CgMxLjAyCGguZ2pkZ3hzOAByITFzbTJaTWxHQlZORFp1QXR3VjBDVXY3ZEFLNlJ6Rmc2cw==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1977</Words>
  <Characters>11269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6</cp:revision>
  <cp:lastPrinted>2026-05-26T14:07:00Z</cp:lastPrinted>
  <dcterms:created xsi:type="dcterms:W3CDTF">2026-05-20T14:08:00Z</dcterms:created>
  <dcterms:modified xsi:type="dcterms:W3CDTF">2026-06-12T14:40:00Z</dcterms:modified>
</cp:coreProperties>
</file>